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18" w:rsidRDefault="00181E18" w:rsidP="00181E18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FF"/>
          <w:sz w:val="36"/>
          <w:szCs w:val="36"/>
          <w:bdr w:val="none" w:sz="0" w:space="0" w:color="auto" w:frame="1"/>
          <w:lang w:eastAsia="es-ES"/>
        </w:rPr>
      </w:pPr>
      <w:r w:rsidRPr="00181E18">
        <w:rPr>
          <w:rFonts w:ascii="inherit" w:eastAsia="Times New Roman" w:hAnsi="inherit" w:cs="Times New Roman"/>
          <w:b/>
          <w:bCs/>
          <w:color w:val="0000FF"/>
          <w:sz w:val="36"/>
          <w:szCs w:val="36"/>
          <w:bdr w:val="none" w:sz="0" w:space="0" w:color="auto" w:frame="1"/>
          <w:lang w:eastAsia="es-ES"/>
        </w:rPr>
        <w:t>Ejercicio Propuesto 4 </w:t>
      </w:r>
    </w:p>
    <w:p w:rsidR="00181E18" w:rsidRPr="00181E18" w:rsidRDefault="00181E18" w:rsidP="00181E1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s-ES"/>
        </w:rPr>
      </w:pPr>
    </w:p>
    <w:p w:rsidR="00181E18" w:rsidRPr="00181E18" w:rsidRDefault="00181E18" w:rsidP="00181E1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</w:pPr>
      <w:r w:rsidRPr="00181E18"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  <w:t>Utilizamos una nueva base de datos (</w:t>
      </w:r>
      <w:hyperlink r:id="rId4" w:history="1">
        <w:r w:rsidRPr="00181E18">
          <w:rPr>
            <w:rFonts w:eastAsia="Times New Roman" w:cstheme="minorHAnsi"/>
            <w:b/>
            <w:bCs/>
            <w:color w:val="0000FF"/>
            <w:u w:val="single"/>
            <w:bdr w:val="none" w:sz="0" w:space="0" w:color="auto" w:frame="1"/>
            <w:lang w:eastAsia="es-ES"/>
          </w:rPr>
          <w:t>propuesto4.csv</w:t>
        </w:r>
      </w:hyperlink>
      <w:r w:rsidRPr="00181E18"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  <w:t>). Supongamos que deseamos analizar la influencia que tienen sobre los ingresos anuales brutos del cliente (en decenas de miles de euros):</w:t>
      </w:r>
    </w:p>
    <w:p w:rsidR="00181E18" w:rsidRDefault="00181E18" w:rsidP="00181E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276475" cy="6687820"/>
            <wp:effectExtent l="0" t="0" r="9525" b="0"/>
            <wp:docPr id="1" name="Imagen 1" descr="https://wpd.ugr.es/~bioestad/wp-content/uploads/propuesto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pd.ugr.es/~bioestad/wp-content/uploads/propuesto4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E18" w:rsidRPr="00181E18" w:rsidRDefault="00181E18" w:rsidP="00181E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181E18" w:rsidRPr="00181E18" w:rsidRDefault="00181E18" w:rsidP="00181E18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es-ES"/>
        </w:rPr>
      </w:pPr>
      <w:r w:rsidRPr="00181E18"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  <w:t>Factor A: la situación laboral del cliente (0 en paro, 1 contrato temporal, 2 contrato fijo), y</w:t>
      </w:r>
    </w:p>
    <w:p w:rsidR="00181E18" w:rsidRPr="00181E18" w:rsidRDefault="00181E18" w:rsidP="00181E18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es-ES"/>
        </w:rPr>
      </w:pPr>
      <w:r w:rsidRPr="00181E18"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  <w:t>Factor B: las cargas familiares (1 si el cliente tiene cargas familiares),</w:t>
      </w:r>
    </w:p>
    <w:p w:rsidR="00181E18" w:rsidRDefault="00181E18" w:rsidP="00181E18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</w:pPr>
      <w:r w:rsidRPr="00181E18"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  <w:t>En este caso tenemos un diseño factorial con dos factores, el primero de los cuales tiene tres niveles y el segundo dos</w:t>
      </w:r>
      <w:r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  <w:t>.</w:t>
      </w:r>
    </w:p>
    <w:p w:rsidR="00181E18" w:rsidRDefault="00181E18" w:rsidP="00181E18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80"/>
          <w:bdr w:val="none" w:sz="0" w:space="0" w:color="auto" w:frame="1"/>
          <w:lang w:eastAsia="es-ES"/>
        </w:rPr>
      </w:pPr>
    </w:p>
    <w:p w:rsidR="00181E18" w:rsidRDefault="00181E18" w:rsidP="00181E18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80"/>
          <w:sz w:val="24"/>
          <w:szCs w:val="24"/>
          <w:bdr w:val="none" w:sz="0" w:space="0" w:color="auto" w:frame="1"/>
          <w:lang w:eastAsia="es-ES"/>
        </w:rPr>
      </w:pPr>
      <w:r w:rsidRPr="00181E18">
        <w:rPr>
          <w:rFonts w:eastAsia="Times New Roman" w:cstheme="minorHAnsi"/>
          <w:b/>
          <w:bCs/>
          <w:color w:val="000080"/>
          <w:sz w:val="24"/>
          <w:szCs w:val="24"/>
          <w:bdr w:val="none" w:sz="0" w:space="0" w:color="auto" w:frame="1"/>
          <w:lang w:eastAsia="es-ES"/>
        </w:rPr>
        <w:lastRenderedPageBreak/>
        <w:t>SOLUCIÓN</w:t>
      </w:r>
    </w:p>
    <w:p w:rsidR="00181E18" w:rsidRPr="00181E18" w:rsidRDefault="00181E18" w:rsidP="00181E18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s-ES"/>
        </w:rPr>
      </w:pPr>
    </w:p>
    <w:p w:rsidR="00181E18" w:rsidRPr="00181E18" w:rsidRDefault="00181E18" w:rsidP="00181E1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181E1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Para realizar este supuesto con </w:t>
      </w:r>
      <w:proofErr w:type="spellStart"/>
      <w:r w:rsidRPr="00181E1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BrailleR</w:t>
      </w:r>
      <w:proofErr w:type="spellEnd"/>
      <w:r w:rsidRPr="00181E1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, ejecutamos </w:t>
      </w:r>
      <w:r w:rsidRPr="00181E18">
        <w:rPr>
          <w:rStyle w:val="nfasis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R</w:t>
      </w:r>
      <w:r w:rsidRPr="00181E1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 y cargamos el paquete </w:t>
      </w:r>
      <w:proofErr w:type="spellStart"/>
      <w:r w:rsidRPr="00181E1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BrailleR</w:t>
      </w:r>
      <w:proofErr w:type="spellEnd"/>
      <w:r w:rsidRPr="00181E1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 </w:t>
      </w:r>
    </w:p>
    <w:p w:rsid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181E18" w:rsidRP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</w:pPr>
      <w:proofErr w:type="gramStart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&gt;  </w:t>
      </w:r>
      <w:proofErr w:type="spellStart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library</w:t>
      </w:r>
      <w:proofErr w:type="spellEnd"/>
      <w:proofErr w:type="gramEnd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(“</w:t>
      </w:r>
      <w:proofErr w:type="spellStart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BrailleR</w:t>
      </w:r>
      <w:proofErr w:type="spellEnd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”)</w:t>
      </w:r>
    </w:p>
    <w:p w:rsidR="00181E18" w:rsidRP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81E18">
        <w:rPr>
          <w:rFonts w:asciiTheme="minorHAnsi" w:hAnsiTheme="minorHAnsi" w:cstheme="minorHAnsi"/>
          <w:color w:val="333333"/>
          <w:sz w:val="22"/>
          <w:szCs w:val="22"/>
        </w:rPr>
        <w:t>Para cargar los datos utilizamos la función </w:t>
      </w:r>
      <w:proofErr w:type="spellStart"/>
      <w:proofErr w:type="gramStart"/>
      <w:r w:rsidRPr="00181E18">
        <w:rPr>
          <w:rStyle w:val="Textoennegrita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read.table</w:t>
      </w:r>
      <w:proofErr w:type="spellEnd"/>
      <w:proofErr w:type="gramEnd"/>
      <w:r w:rsidRPr="00181E18">
        <w:rPr>
          <w:rFonts w:asciiTheme="minorHAnsi" w:hAnsiTheme="minorHAnsi" w:cstheme="minorHAnsi"/>
          <w:color w:val="333333"/>
          <w:sz w:val="22"/>
          <w:szCs w:val="22"/>
        </w:rPr>
        <w:t> indicando el nombre del archivo (que debe de estar en el directorio de trabajo) e indicando además que tiene cabecera.</w:t>
      </w:r>
    </w:p>
    <w:p w:rsidR="00181E18" w:rsidRP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</w:pPr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&gt; </w:t>
      </w:r>
      <w:proofErr w:type="spellStart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setwd</w:t>
      </w:r>
      <w:proofErr w:type="spellEnd"/>
      <w:r w:rsidRPr="00181E18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>("C:/Users/Usuario/Desktop/Datos")</w:t>
      </w:r>
    </w:p>
    <w:p w:rsidR="00181E18" w:rsidRP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181E18" w:rsidRDefault="00181E18" w:rsidP="00181E18">
      <w:pPr>
        <w:pStyle w:val="NormalWeb"/>
        <w:spacing w:before="0" w:beforeAutospacing="0" w:after="0" w:afterAutospacing="0"/>
        <w:jc w:val="both"/>
        <w:textAlignment w:val="baseline"/>
        <w:rPr>
          <w:color w:val="333333"/>
        </w:rPr>
      </w:pPr>
      <w:r w:rsidRPr="00181E18">
        <w:rPr>
          <w:rFonts w:asciiTheme="minorHAnsi" w:hAnsiTheme="minorHAnsi" w:cstheme="minorHAnsi"/>
          <w:color w:val="333333"/>
          <w:sz w:val="22"/>
          <w:szCs w:val="22"/>
        </w:rPr>
        <w:t>Para realizar este supuesto en </w:t>
      </w:r>
      <w:r w:rsidRPr="00181E18">
        <w:rPr>
          <w:rStyle w:val="nfasis"/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>R</w:t>
      </w:r>
      <w:r w:rsidRPr="00181E18">
        <w:rPr>
          <w:rFonts w:asciiTheme="minorHAnsi" w:hAnsiTheme="minorHAnsi" w:cstheme="minorHAnsi"/>
          <w:color w:val="333333"/>
          <w:sz w:val="22"/>
          <w:szCs w:val="22"/>
        </w:rPr>
        <w:t> debemos introducir primero los datos de forma correcta. Podemos introducir los datos directamente en </w:t>
      </w:r>
      <w:r w:rsidRPr="00181E18">
        <w:rPr>
          <w:rStyle w:val="nfasis"/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>R</w:t>
      </w:r>
      <w:r w:rsidRPr="00181E18">
        <w:rPr>
          <w:rFonts w:asciiTheme="minorHAnsi" w:hAnsiTheme="minorHAnsi" w:cstheme="minorHAnsi"/>
          <w:color w:val="333333"/>
          <w:sz w:val="22"/>
          <w:szCs w:val="22"/>
        </w:rPr>
        <w:t> de forma manual o introducirlos previamente en un archivo de texto o Excel y leerlos en R</w:t>
      </w:r>
      <w:r>
        <w:rPr>
          <w:color w:val="333333"/>
        </w:rPr>
        <w:t>.</w:t>
      </w:r>
    </w:p>
    <w:p w:rsidR="00181E18" w:rsidRPr="00181E18" w:rsidRDefault="00181E18" w:rsidP="00181E18">
      <w:pPr>
        <w:pStyle w:val="NormalWeb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81E18">
        <w:rPr>
          <w:rFonts w:asciiTheme="minorHAnsi" w:hAnsiTheme="minorHAnsi" w:cstheme="minorHAnsi"/>
          <w:color w:val="333333"/>
          <w:sz w:val="22"/>
          <w:szCs w:val="22"/>
        </w:rPr>
        <w:t>En este caso lo hacemos en un archivo Excel:</w:t>
      </w:r>
    </w:p>
    <w:p w:rsidR="00181E18" w:rsidRPr="00181E18" w:rsidRDefault="00181E18" w:rsidP="00181E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81E18">
        <w:rPr>
          <w:rFonts w:asciiTheme="minorHAnsi" w:hAnsiTheme="minorHAnsi" w:cstheme="minorHAnsi"/>
          <w:color w:val="333333"/>
          <w:sz w:val="22"/>
          <w:szCs w:val="22"/>
        </w:rPr>
        <w:t>Para cargar los datos utilizamos la función</w:t>
      </w:r>
      <w:r w:rsidRPr="00181E18">
        <w:rPr>
          <w:rStyle w:val="Textoennegrita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 </w:t>
      </w:r>
      <w:proofErr w:type="spellStart"/>
      <w:proofErr w:type="gramStart"/>
      <w:r w:rsidRPr="00181E18">
        <w:rPr>
          <w:rStyle w:val="Textoennegrita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read.table</w:t>
      </w:r>
      <w:proofErr w:type="spellEnd"/>
      <w:proofErr w:type="gramEnd"/>
      <w:r w:rsidRPr="00181E18">
        <w:rPr>
          <w:rFonts w:asciiTheme="minorHAnsi" w:hAnsiTheme="minorHAnsi" w:cstheme="minorHAnsi"/>
          <w:color w:val="333333"/>
          <w:sz w:val="22"/>
          <w:szCs w:val="22"/>
        </w:rPr>
        <w:t> indicando el nombre del archivo (que debe de estar en el directorio de trabajo) e indicando además que tiene cabecera.</w:t>
      </w:r>
    </w:p>
    <w:p w:rsidR="00181E18" w:rsidRDefault="00181E18" w:rsidP="00181E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BD78BB" w:rsidRPr="00181E18" w:rsidRDefault="00181E18">
      <w:pPr>
        <w:rPr>
          <w:color w:val="FF0000"/>
        </w:rPr>
      </w:pPr>
      <w:r w:rsidRPr="00181E18">
        <w:rPr>
          <w:color w:val="FF0000"/>
        </w:rPr>
        <w:t>&gt; datos =</w:t>
      </w:r>
      <w:proofErr w:type="spellStart"/>
      <w:proofErr w:type="gramStart"/>
      <w:r w:rsidRPr="00181E18">
        <w:rPr>
          <w:color w:val="FF0000"/>
        </w:rPr>
        <w:t>read.table</w:t>
      </w:r>
      <w:proofErr w:type="spellEnd"/>
      <w:proofErr w:type="gramEnd"/>
      <w:r w:rsidRPr="00181E18">
        <w:rPr>
          <w:color w:val="FF0000"/>
        </w:rPr>
        <w:t xml:space="preserve">("propuesto4.csv",header=TRUE, </w:t>
      </w:r>
      <w:proofErr w:type="spellStart"/>
      <w:r w:rsidRPr="00181E18">
        <w:rPr>
          <w:color w:val="FF0000"/>
        </w:rPr>
        <w:t>sep</w:t>
      </w:r>
      <w:proofErr w:type="spellEnd"/>
      <w:r w:rsidRPr="00181E18">
        <w:rPr>
          <w:color w:val="FF0000"/>
        </w:rPr>
        <w:t>=";")</w:t>
      </w:r>
    </w:p>
    <w:p w:rsidR="00181E18" w:rsidRPr="00181E18" w:rsidRDefault="00181E18" w:rsidP="00181E18">
      <w:pPr>
        <w:pBdr>
          <w:bottom w:val="single" w:sz="12" w:space="1" w:color="000000"/>
        </w:pBdr>
        <w:jc w:val="both"/>
        <w:rPr>
          <w:rFonts w:eastAsia="Arial" w:cstheme="minorHAnsi"/>
          <w:color w:val="FF0000"/>
        </w:rPr>
      </w:pPr>
      <w:r w:rsidRPr="00181E18">
        <w:rPr>
          <w:rFonts w:eastAsia="Arial" w:cstheme="minorHAnsi"/>
          <w:color w:val="FF0000"/>
        </w:rPr>
        <w:t>&gt; datos $laboral=</w:t>
      </w:r>
      <w:proofErr w:type="spellStart"/>
      <w:proofErr w:type="gramStart"/>
      <w:r w:rsidRPr="00181E18">
        <w:rPr>
          <w:rFonts w:eastAsia="Arial" w:cstheme="minorHAnsi"/>
          <w:color w:val="FF0000"/>
        </w:rPr>
        <w:t>as.factor</w:t>
      </w:r>
      <w:proofErr w:type="spellEnd"/>
      <w:proofErr w:type="gramEnd"/>
      <w:r w:rsidRPr="00181E18">
        <w:rPr>
          <w:rFonts w:eastAsia="Arial" w:cstheme="minorHAnsi"/>
          <w:color w:val="FF0000"/>
        </w:rPr>
        <w:t>(datos $ laboral)</w:t>
      </w:r>
    </w:p>
    <w:p w:rsidR="00181E18" w:rsidRPr="00181E18" w:rsidRDefault="00181E18" w:rsidP="00181E18">
      <w:pPr>
        <w:pBdr>
          <w:bottom w:val="single" w:sz="12" w:space="1" w:color="000000"/>
        </w:pBdr>
        <w:jc w:val="both"/>
        <w:rPr>
          <w:rFonts w:eastAsia="Arial" w:cstheme="minorHAnsi"/>
          <w:color w:val="FF0000"/>
        </w:rPr>
      </w:pPr>
      <w:r w:rsidRPr="00181E18">
        <w:rPr>
          <w:rFonts w:eastAsia="Arial" w:cstheme="minorHAnsi"/>
          <w:color w:val="FF0000"/>
        </w:rPr>
        <w:t>&gt; datos $carga=</w:t>
      </w:r>
      <w:proofErr w:type="spellStart"/>
      <w:proofErr w:type="gramStart"/>
      <w:r w:rsidRPr="00181E18">
        <w:rPr>
          <w:rFonts w:eastAsia="Arial" w:cstheme="minorHAnsi"/>
          <w:color w:val="FF0000"/>
        </w:rPr>
        <w:t>as.factor</w:t>
      </w:r>
      <w:proofErr w:type="spellEnd"/>
      <w:proofErr w:type="gramEnd"/>
      <w:r w:rsidRPr="00181E18">
        <w:rPr>
          <w:rFonts w:eastAsia="Arial" w:cstheme="minorHAnsi"/>
          <w:color w:val="FF0000"/>
        </w:rPr>
        <w:t>(datos $ carga)</w:t>
      </w:r>
    </w:p>
    <w:p w:rsidR="00181E18" w:rsidRPr="00181E18" w:rsidRDefault="00181E18" w:rsidP="00181E18">
      <w:pPr>
        <w:pBdr>
          <w:bottom w:val="single" w:sz="12" w:space="1" w:color="000000"/>
        </w:pBdr>
        <w:jc w:val="both"/>
        <w:rPr>
          <w:rFonts w:eastAsia="Arial" w:cstheme="minorHAnsi"/>
          <w:color w:val="FF0000"/>
        </w:rPr>
      </w:pPr>
      <w:r w:rsidRPr="00181E18">
        <w:rPr>
          <w:rFonts w:eastAsia="Arial" w:cstheme="minorHAnsi"/>
          <w:color w:val="FF0000"/>
        </w:rPr>
        <w:t xml:space="preserve">&gt; </w:t>
      </w:r>
      <w:proofErr w:type="spellStart"/>
      <w:proofErr w:type="gramStart"/>
      <w:r w:rsidRPr="00181E18">
        <w:rPr>
          <w:rFonts w:eastAsia="Arial" w:cstheme="minorHAnsi"/>
          <w:color w:val="FF0000"/>
        </w:rPr>
        <w:t>TwoFactors</w:t>
      </w:r>
      <w:proofErr w:type="spellEnd"/>
      <w:r w:rsidRPr="00181E18">
        <w:rPr>
          <w:rFonts w:eastAsia="Arial" w:cstheme="minorHAnsi"/>
          <w:color w:val="FF0000"/>
        </w:rPr>
        <w:t>(</w:t>
      </w:r>
      <w:proofErr w:type="gramEnd"/>
      <w:r w:rsidRPr="00181E18">
        <w:rPr>
          <w:rFonts w:eastAsia="Arial" w:cstheme="minorHAnsi"/>
          <w:color w:val="FF0000"/>
        </w:rPr>
        <w:t>'</w:t>
      </w:r>
      <w:proofErr w:type="spellStart"/>
      <w:r w:rsidRPr="00181E18">
        <w:rPr>
          <w:rFonts w:eastAsia="Arial" w:cstheme="minorHAnsi"/>
          <w:color w:val="FF0000"/>
        </w:rPr>
        <w:t>ingresos','laboral','carga</w:t>
      </w:r>
      <w:proofErr w:type="spellEnd"/>
      <w:r w:rsidRPr="00181E18">
        <w:rPr>
          <w:rFonts w:eastAsia="Arial" w:cstheme="minorHAnsi"/>
          <w:color w:val="FF0000"/>
        </w:rPr>
        <w:t>', Data=datos, Inter=TRUE)</w:t>
      </w:r>
    </w:p>
    <w:p w:rsidR="00F713CC" w:rsidRDefault="00520E19" w:rsidP="00F713CC">
      <w:pPr>
        <w:pBdr>
          <w:bottom w:val="single" w:sz="12" w:space="1" w:color="000000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genera la siguiente salida </w:t>
      </w:r>
      <w:proofErr w:type="spellStart"/>
      <w:r>
        <w:rPr>
          <w:rFonts w:ascii="Arial" w:eastAsia="Arial" w:hAnsi="Arial" w:cs="Arial"/>
          <w:color w:val="000000"/>
        </w:rPr>
        <w:t>html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F713CC" w:rsidRPr="00F713CC" w:rsidRDefault="00F713CC" w:rsidP="00F713CC">
      <w:pPr>
        <w:pBdr>
          <w:bottom w:val="single" w:sz="12" w:space="1" w:color="000000"/>
        </w:pBdr>
        <w:jc w:val="center"/>
        <w:rPr>
          <w:b/>
          <w:color w:val="0066FF"/>
        </w:rPr>
      </w:pPr>
      <w:proofErr w:type="spellStart"/>
      <w:r w:rsidRPr="00F713CC">
        <w:rPr>
          <w:b/>
          <w:color w:val="0066FF"/>
        </w:rPr>
        <w:t>Analysis</w:t>
      </w:r>
      <w:proofErr w:type="spellEnd"/>
      <w:r w:rsidRPr="00F713CC">
        <w:rPr>
          <w:b/>
          <w:color w:val="0066FF"/>
        </w:rPr>
        <w:t xml:space="preserve"> of </w:t>
      </w:r>
      <w:proofErr w:type="spellStart"/>
      <w:r w:rsidRPr="00F713CC">
        <w:rPr>
          <w:b/>
          <w:color w:val="0066FF"/>
        </w:rPr>
        <w:t>the</w:t>
      </w:r>
      <w:proofErr w:type="spellEnd"/>
      <w:r w:rsidRPr="00F713CC">
        <w:rPr>
          <w:b/>
          <w:color w:val="0066FF"/>
        </w:rPr>
        <w:t xml:space="preserve"> datos data, </w:t>
      </w:r>
      <w:proofErr w:type="spellStart"/>
      <w:r w:rsidRPr="00F713CC">
        <w:rPr>
          <w:b/>
          <w:color w:val="0066FF"/>
        </w:rPr>
        <w:t>using</w:t>
      </w:r>
      <w:proofErr w:type="spellEnd"/>
      <w:r w:rsidRPr="00F713CC">
        <w:rPr>
          <w:b/>
          <w:color w:val="0066FF"/>
        </w:rPr>
        <w:t xml:space="preserve"> ingresos as </w:t>
      </w:r>
      <w:proofErr w:type="spellStart"/>
      <w:r w:rsidRPr="00F713CC">
        <w:rPr>
          <w:b/>
          <w:color w:val="0066FF"/>
        </w:rPr>
        <w:t>the</w:t>
      </w:r>
      <w:proofErr w:type="spellEnd"/>
      <w:r w:rsidRPr="00F713CC">
        <w:rPr>
          <w:b/>
          <w:color w:val="0066FF"/>
        </w:rPr>
        <w:t xml:space="preserve"> response variable and </w:t>
      </w:r>
      <w:proofErr w:type="spellStart"/>
      <w:r w:rsidRPr="00F713CC">
        <w:rPr>
          <w:b/>
          <w:color w:val="0066FF"/>
        </w:rPr>
        <w:t>the</w:t>
      </w:r>
      <w:proofErr w:type="spellEnd"/>
      <w:r w:rsidRPr="00F713CC">
        <w:rPr>
          <w:b/>
          <w:color w:val="0066FF"/>
        </w:rPr>
        <w:t xml:space="preserve"> variables laboral, carga, and </w:t>
      </w:r>
      <w:proofErr w:type="spellStart"/>
      <w:r w:rsidRPr="00F713CC">
        <w:rPr>
          <w:b/>
          <w:color w:val="0066FF"/>
        </w:rPr>
        <w:t>their</w:t>
      </w:r>
      <w:proofErr w:type="spellEnd"/>
      <w:r w:rsidRPr="00F713CC">
        <w:rPr>
          <w:b/>
          <w:color w:val="0066FF"/>
        </w:rPr>
        <w:t xml:space="preserve"> </w:t>
      </w:r>
      <w:proofErr w:type="spellStart"/>
      <w:r w:rsidRPr="00F713CC">
        <w:rPr>
          <w:b/>
          <w:color w:val="0066FF"/>
        </w:rPr>
        <w:t>interaction</w:t>
      </w:r>
      <w:proofErr w:type="spellEnd"/>
      <w:r w:rsidRPr="00F713CC">
        <w:rPr>
          <w:b/>
          <w:color w:val="0066FF"/>
        </w:rPr>
        <w:t xml:space="preserve"> as </w:t>
      </w:r>
      <w:proofErr w:type="spellStart"/>
      <w:r w:rsidRPr="00F713CC">
        <w:rPr>
          <w:b/>
          <w:color w:val="0066FF"/>
        </w:rPr>
        <w:t>factors</w:t>
      </w:r>
      <w:proofErr w:type="spellEnd"/>
      <w:r w:rsidRPr="00F713CC">
        <w:rPr>
          <w:b/>
          <w:color w:val="0066FF"/>
        </w:rPr>
        <w:t>.</w:t>
      </w:r>
    </w:p>
    <w:p w:rsidR="00181E18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proofErr w:type="spellStart"/>
      <w:r w:rsidRPr="00F713CC">
        <w:rPr>
          <w:sz w:val="18"/>
          <w:szCs w:val="18"/>
        </w:rPr>
        <w:t>Prepared</w:t>
      </w:r>
      <w:proofErr w:type="spellEnd"/>
      <w:r w:rsidRPr="00F713CC">
        <w:rPr>
          <w:sz w:val="18"/>
          <w:szCs w:val="18"/>
        </w:rPr>
        <w:t xml:space="preserve"> </w:t>
      </w:r>
      <w:proofErr w:type="spellStart"/>
      <w:r w:rsidRPr="00F713CC">
        <w:rPr>
          <w:sz w:val="18"/>
          <w:szCs w:val="18"/>
        </w:rPr>
        <w:t>by</w:t>
      </w:r>
      <w:proofErr w:type="spellEnd"/>
      <w:r w:rsidRPr="00F713CC">
        <w:rPr>
          <w:sz w:val="18"/>
          <w:szCs w:val="18"/>
        </w:rPr>
        <w:t xml:space="preserve"> </w:t>
      </w:r>
      <w:proofErr w:type="spellStart"/>
      <w:r w:rsidRPr="00F713CC">
        <w:rPr>
          <w:sz w:val="18"/>
          <w:szCs w:val="18"/>
        </w:rPr>
        <w:t>BrailleR</w:t>
      </w:r>
      <w:proofErr w:type="spellEnd"/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16AC052" wp14:editId="4760BE50">
            <wp:extent cx="3956266" cy="1566153"/>
            <wp:effectExtent l="0" t="0" r="6350" b="0"/>
            <wp:docPr id="134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165" cy="1570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B7BD5AC" wp14:editId="18C0F689">
            <wp:extent cx="4081942" cy="1887165"/>
            <wp:effectExtent l="0" t="0" r="0" b="0"/>
            <wp:docPr id="136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8862" cy="1894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5592A1D5" wp14:editId="75573E05">
            <wp:extent cx="4461105" cy="4503907"/>
            <wp:effectExtent l="0" t="0" r="0" b="0"/>
            <wp:docPr id="115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9278" cy="4512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r w:rsidRPr="00F713CC">
        <w:rPr>
          <w:sz w:val="18"/>
          <w:szCs w:val="18"/>
        </w:rPr>
        <w:drawing>
          <wp:inline distT="0" distB="0" distL="0" distR="0" wp14:anchorId="777DEA21" wp14:editId="4B7AC441">
            <wp:extent cx="4168302" cy="1981708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5802" cy="19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r>
        <w:rPr>
          <w:rFonts w:ascii="Arial" w:eastAsia="Arial" w:hAnsi="Arial" w:cs="Arial"/>
          <w:noProof/>
          <w:color w:val="000000"/>
        </w:rPr>
        <w:lastRenderedPageBreak/>
        <w:drawing>
          <wp:inline distT="0" distB="0" distL="0" distR="0" wp14:anchorId="555A6A6D" wp14:editId="08B1B8F8">
            <wp:extent cx="3191861" cy="3112851"/>
            <wp:effectExtent l="0" t="0" r="0" b="0"/>
            <wp:docPr id="9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127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611FC36E" wp14:editId="1A9930B3">
            <wp:extent cx="3460845" cy="3190672"/>
            <wp:effectExtent l="0" t="0" r="6350" b="0"/>
            <wp:docPr id="95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894" cy="3202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3CC" w:rsidRDefault="00F713CC" w:rsidP="00F713CC">
      <w:pPr>
        <w:pBdr>
          <w:bottom w:val="single" w:sz="12" w:space="1" w:color="000000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Como podemos ver, el factor interacción no es significativo (p-valor = 0.8442), por lo que lo eliminamos del modelo:</w:t>
      </w: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&gt; </w:t>
      </w:r>
      <w:proofErr w:type="spellStart"/>
      <w:proofErr w:type="gramStart"/>
      <w:r>
        <w:rPr>
          <w:rFonts w:ascii="Arial" w:eastAsia="Arial" w:hAnsi="Arial" w:cs="Arial"/>
          <w:color w:val="FF0000"/>
        </w:rPr>
        <w:t>TwoFactors</w:t>
      </w:r>
      <w:proofErr w:type="spellEnd"/>
      <w:r>
        <w:rPr>
          <w:rFonts w:ascii="Arial" w:eastAsia="Arial" w:hAnsi="Arial" w:cs="Arial"/>
          <w:color w:val="FF0000"/>
        </w:rPr>
        <w:t>(</w:t>
      </w:r>
      <w:proofErr w:type="gramEnd"/>
      <w:r>
        <w:rPr>
          <w:rFonts w:ascii="Arial" w:eastAsia="Arial" w:hAnsi="Arial" w:cs="Arial"/>
          <w:color w:val="FF0000"/>
        </w:rPr>
        <w:t>'</w:t>
      </w:r>
      <w:proofErr w:type="spellStart"/>
      <w:r>
        <w:rPr>
          <w:rFonts w:ascii="Arial" w:eastAsia="Arial" w:hAnsi="Arial" w:cs="Arial"/>
          <w:color w:val="FF0000"/>
        </w:rPr>
        <w:t>ingresos','laboral','carga</w:t>
      </w:r>
      <w:proofErr w:type="spellEnd"/>
      <w:r>
        <w:rPr>
          <w:rFonts w:ascii="Arial" w:eastAsia="Arial" w:hAnsi="Arial" w:cs="Arial"/>
          <w:color w:val="FF0000"/>
        </w:rPr>
        <w:t>', Data=datos, Inter=FALSE)</w:t>
      </w: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Tras lo que se obtiene el siguiente análisis de la varianza:</w:t>
      </w:r>
      <w:bookmarkStart w:id="0" w:name="_GoBack"/>
      <w:bookmarkEnd w:id="0"/>
    </w:p>
    <w:p w:rsidR="00526E71" w:rsidRDefault="00526E71" w:rsidP="00526E71">
      <w:pPr>
        <w:pBdr>
          <w:bottom w:val="single" w:sz="12" w:space="1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1F3DFE4" wp14:editId="43E0F3F6">
            <wp:extent cx="3533167" cy="3390089"/>
            <wp:effectExtent l="0" t="0" r="0" b="1270"/>
            <wp:docPr id="9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236" cy="3394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Solo un factor es significativo, </w:t>
      </w:r>
      <w:r>
        <w:rPr>
          <w:rFonts w:ascii="Arial" w:eastAsia="Arial" w:hAnsi="Arial" w:cs="Arial"/>
          <w:i/>
        </w:rPr>
        <w:t>laboral</w:t>
      </w:r>
      <w:r>
        <w:rPr>
          <w:rFonts w:ascii="Arial" w:eastAsia="Arial" w:hAnsi="Arial" w:cs="Arial"/>
        </w:rPr>
        <w:t>, por lo tanto, podemos decir que solo la situación laboral influye sobre los ingresos.</w:t>
      </w:r>
    </w:p>
    <w:p w:rsidR="00526E71" w:rsidRDefault="00526E71" w:rsidP="00526E71">
      <w:pPr>
        <w:pBdr>
          <w:bottom w:val="single" w:sz="12" w:space="1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82ED91" wp14:editId="74E0D1A1">
            <wp:extent cx="4038167" cy="4119663"/>
            <wp:effectExtent l="0" t="0" r="0" b="0"/>
            <wp:docPr id="9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5343" cy="4126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6E71" w:rsidRDefault="00526E71" w:rsidP="00526E71">
      <w:pPr>
        <w:pBdr>
          <w:bottom w:val="single" w:sz="12" w:space="1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3D5F678" wp14:editId="025D2E31">
            <wp:extent cx="2962072" cy="5418306"/>
            <wp:effectExtent l="0" t="0" r="0" b="0"/>
            <wp:docPr id="10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915" cy="5430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se cumple la igualdad de varianzas en la variable respuesta para los distintos niveles del factor A según el test de homogeneidad de Bartlett (p-valor &lt; 0.05), pero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que se cumple para el factor B.</w:t>
      </w: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center"/>
        <w:rPr>
          <w:rFonts w:ascii="Arial" w:eastAsia="Arial" w:hAnsi="Arial" w:cs="Arial"/>
        </w:rPr>
      </w:pPr>
      <w:r w:rsidRPr="00526E71">
        <w:rPr>
          <w:rFonts w:ascii="Arial" w:eastAsia="Arial" w:hAnsi="Arial" w:cs="Arial"/>
        </w:rPr>
        <w:lastRenderedPageBreak/>
        <w:drawing>
          <wp:inline distT="0" distB="0" distL="0" distR="0" wp14:anchorId="539B3785" wp14:editId="06F08D07">
            <wp:extent cx="5400040" cy="28301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71" w:rsidRDefault="00526E71" w:rsidP="00526E71">
      <w:pPr>
        <w:pBdr>
          <w:bottom w:val="single" w:sz="12" w:space="1" w:color="000000"/>
        </w:pBdr>
        <w:jc w:val="center"/>
        <w:rPr>
          <w:rFonts w:ascii="Arial" w:eastAsia="Arial" w:hAnsi="Arial" w:cs="Arial"/>
        </w:rPr>
      </w:pPr>
    </w:p>
    <w:p w:rsidR="00526E71" w:rsidRDefault="00526E71" w:rsidP="00526E71">
      <w:pPr>
        <w:pBdr>
          <w:bottom w:val="single" w:sz="12" w:space="1" w:color="000000"/>
        </w:pBdr>
        <w:jc w:val="both"/>
        <w:rPr>
          <w:rFonts w:ascii="Arial" w:eastAsia="Arial" w:hAnsi="Arial" w:cs="Arial"/>
          <w:color w:val="FF0000"/>
        </w:rPr>
      </w:pPr>
    </w:p>
    <w:p w:rsidR="00526E71" w:rsidRDefault="00526E71" w:rsidP="00F713CC">
      <w:pPr>
        <w:pBdr>
          <w:bottom w:val="single" w:sz="12" w:space="1" w:color="000000"/>
        </w:pBdr>
        <w:jc w:val="both"/>
        <w:rPr>
          <w:rFonts w:ascii="Arial" w:eastAsia="Arial" w:hAnsi="Arial" w:cs="Arial"/>
          <w:color w:val="000000"/>
        </w:rPr>
      </w:pP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</w:p>
    <w:p w:rsid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</w:p>
    <w:p w:rsidR="00F713CC" w:rsidRPr="00F713CC" w:rsidRDefault="00F713CC" w:rsidP="00F713CC">
      <w:pPr>
        <w:pBdr>
          <w:bottom w:val="single" w:sz="12" w:space="1" w:color="000000"/>
        </w:pBdr>
        <w:jc w:val="center"/>
        <w:rPr>
          <w:sz w:val="18"/>
          <w:szCs w:val="18"/>
        </w:rPr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p w:rsidR="00F713CC" w:rsidRDefault="00F713CC" w:rsidP="00F713CC">
      <w:pPr>
        <w:pBdr>
          <w:bottom w:val="single" w:sz="12" w:space="1" w:color="000000"/>
        </w:pBdr>
        <w:jc w:val="both"/>
      </w:pPr>
    </w:p>
    <w:sectPr w:rsidR="00F71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18"/>
    <w:rsid w:val="00181E18"/>
    <w:rsid w:val="00520E19"/>
    <w:rsid w:val="00526E71"/>
    <w:rsid w:val="008A7DA3"/>
    <w:rsid w:val="00BD78BB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72FC"/>
  <w15:chartTrackingRefBased/>
  <w15:docId w15:val="{C42CE4F3-B69C-4395-B593-9C6CD7C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181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81E1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81E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1E1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81E18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71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3C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pd.ugr.es/~bioestad/wp-content/uploads/propuesto4.csv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planta3oficina9@hotmail.com</dc:creator>
  <cp:keywords/>
  <dc:description/>
  <cp:lastModifiedBy>planta3oficina9@hotmail.com</cp:lastModifiedBy>
  <cp:revision>2</cp:revision>
  <dcterms:created xsi:type="dcterms:W3CDTF">2024-02-09T20:07:00Z</dcterms:created>
  <dcterms:modified xsi:type="dcterms:W3CDTF">2024-02-09T21:14:00Z</dcterms:modified>
</cp:coreProperties>
</file>