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9B" w:rsidRPr="00A8139B" w:rsidRDefault="002324A4" w:rsidP="00A81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fldChar w:fldCharType="begin"/>
      </w:r>
      <w:r>
        <w:instrText xml:space="preserve"> HYPERLINK "https://wpd.ugr.es/~bioestad/wp-content/uploads/TEMA2_AP22.pdf" </w:instrText>
      </w:r>
      <w:r>
        <w:fldChar w:fldCharType="separate"/>
      </w:r>
      <w:r w:rsidR="00A8139B" w:rsidRPr="00A8139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Ejercicio Propuesto 3 (Grado en Psicología)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fldChar w:fldCharType="end"/>
      </w:r>
    </w:p>
    <w:p w:rsidR="00A8139B" w:rsidRDefault="00A8139B" w:rsidP="00A81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es-ES"/>
        </w:rPr>
      </w:pPr>
      <w:r w:rsidRPr="00A8139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es-ES"/>
        </w:rPr>
        <w:t>Un investigador estaba interesado en conocer la relación entre frecuencia cardíaca (FC) y percepción subjetiva del esfuerzo (PSE). Para ello realizó mediciones a 30 deportistas que practican diversos deportes (individuales o de equipo) a los que con un pulsómetro estableció su FC basal (medida por la mañana) y máxima (medida en una competición) y también midió la PSE tras el partido (en una escala muy alta, alta, media, baja y muy baja). Finalmente les preguntó la edad y el sexo de cada uno de ellos. Los datos de cada sujeto se muestran a continuación.</w:t>
      </w:r>
    </w:p>
    <w:tbl>
      <w:tblPr>
        <w:tblStyle w:val="Tablaconcuadrcula"/>
        <w:tblW w:w="89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620"/>
        <w:gridCol w:w="631"/>
        <w:gridCol w:w="551"/>
        <w:gridCol w:w="601"/>
        <w:gridCol w:w="572"/>
        <w:gridCol w:w="847"/>
        <w:gridCol w:w="236"/>
        <w:gridCol w:w="473"/>
        <w:gridCol w:w="620"/>
        <w:gridCol w:w="631"/>
        <w:gridCol w:w="551"/>
        <w:gridCol w:w="601"/>
        <w:gridCol w:w="572"/>
        <w:gridCol w:w="980"/>
      </w:tblGrid>
      <w:tr w:rsidR="00A8139B" w:rsidTr="00A8139B">
        <w:tc>
          <w:tcPr>
            <w:tcW w:w="474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proofErr w:type="spellStart"/>
            <w:r w:rsidRPr="009B255D">
              <w:rPr>
                <w:rFonts w:ascii="Arial" w:hAnsi="Arial" w:cs="Arial"/>
              </w:rPr>
              <w:t>Suj</w:t>
            </w:r>
            <w:proofErr w:type="spellEnd"/>
          </w:p>
        </w:tc>
        <w:tc>
          <w:tcPr>
            <w:tcW w:w="620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Sexo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Edad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proofErr w:type="spellStart"/>
            <w:r w:rsidRPr="009B255D">
              <w:rPr>
                <w:rFonts w:ascii="Arial" w:hAnsi="Arial" w:cs="Arial"/>
              </w:rPr>
              <w:t>FCb</w:t>
            </w:r>
            <w:proofErr w:type="spellEnd"/>
          </w:p>
        </w:tc>
        <w:tc>
          <w:tcPr>
            <w:tcW w:w="601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proofErr w:type="spellStart"/>
            <w:r w:rsidRPr="009B255D">
              <w:rPr>
                <w:rFonts w:ascii="Arial" w:hAnsi="Arial" w:cs="Arial"/>
              </w:rPr>
              <w:t>FCm</w:t>
            </w:r>
            <w:proofErr w:type="spellEnd"/>
          </w:p>
        </w:tc>
        <w:tc>
          <w:tcPr>
            <w:tcW w:w="572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PSE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Deporte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proofErr w:type="spellStart"/>
            <w:r w:rsidRPr="009B255D">
              <w:rPr>
                <w:rFonts w:ascii="Arial" w:hAnsi="Arial" w:cs="Arial"/>
              </w:rPr>
              <w:t>Suj</w:t>
            </w:r>
            <w:proofErr w:type="spellEnd"/>
          </w:p>
        </w:tc>
        <w:tc>
          <w:tcPr>
            <w:tcW w:w="620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Sexo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Edad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proofErr w:type="spellStart"/>
            <w:r w:rsidRPr="009B255D">
              <w:rPr>
                <w:rFonts w:ascii="Arial" w:hAnsi="Arial" w:cs="Arial"/>
              </w:rPr>
              <w:t>FCb</w:t>
            </w:r>
            <w:proofErr w:type="spellEnd"/>
          </w:p>
        </w:tc>
        <w:tc>
          <w:tcPr>
            <w:tcW w:w="601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proofErr w:type="spellStart"/>
            <w:r w:rsidRPr="009B255D">
              <w:rPr>
                <w:rFonts w:ascii="Arial" w:hAnsi="Arial" w:cs="Arial"/>
              </w:rPr>
              <w:t>FCm</w:t>
            </w:r>
            <w:proofErr w:type="spellEnd"/>
          </w:p>
        </w:tc>
        <w:tc>
          <w:tcPr>
            <w:tcW w:w="572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PSE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A8139B" w:rsidRPr="009B255D" w:rsidRDefault="00A8139B" w:rsidP="009A7DE7">
            <w:pPr>
              <w:ind w:right="-44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Deporte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22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66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148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19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54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156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24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56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137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17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20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45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136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3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25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64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168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18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22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50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154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4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23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63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170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19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24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51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187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19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62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165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20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25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52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145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18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62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168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21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26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60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163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7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20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61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165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22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24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59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154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8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22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60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160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23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20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60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160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9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24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58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145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24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21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55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145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10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25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57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156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25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21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54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137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11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27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67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189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26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22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53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136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12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24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65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182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27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29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52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134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23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78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190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28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23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51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130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14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22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45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135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29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23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55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135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  <w:tr w:rsidR="00A8139B" w:rsidTr="00A8139B">
        <w:tc>
          <w:tcPr>
            <w:tcW w:w="474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15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28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54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140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30</w:t>
            </w:r>
          </w:p>
        </w:tc>
        <w:tc>
          <w:tcPr>
            <w:tcW w:w="62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</w:t>
            </w:r>
          </w:p>
        </w:tc>
        <w:tc>
          <w:tcPr>
            <w:tcW w:w="63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24</w:t>
            </w:r>
          </w:p>
        </w:tc>
        <w:tc>
          <w:tcPr>
            <w:tcW w:w="55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58</w:t>
            </w:r>
          </w:p>
        </w:tc>
        <w:tc>
          <w:tcPr>
            <w:tcW w:w="601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140</w:t>
            </w:r>
          </w:p>
        </w:tc>
        <w:tc>
          <w:tcPr>
            <w:tcW w:w="572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</w:tcPr>
          <w:p w:rsidR="00A8139B" w:rsidRPr="009B255D" w:rsidRDefault="00A8139B" w:rsidP="009A7DE7">
            <w:pPr>
              <w:ind w:right="-710"/>
              <w:jc w:val="both"/>
              <w:rPr>
                <w:rFonts w:ascii="Arial" w:hAnsi="Arial" w:cs="Arial"/>
              </w:rPr>
            </w:pPr>
            <w:r w:rsidRPr="009B255D">
              <w:rPr>
                <w:rFonts w:ascii="Arial" w:hAnsi="Arial" w:cs="Arial"/>
              </w:rPr>
              <w:t>2</w:t>
            </w:r>
          </w:p>
        </w:tc>
      </w:tr>
    </w:tbl>
    <w:p w:rsidR="00EA7E5A" w:rsidRDefault="00A269C0" w:rsidP="00EA7E5A">
      <w:pPr>
        <w:jc w:val="center"/>
      </w:pPr>
      <w:hyperlink r:id="rId6" w:history="1">
        <w:r w:rsidR="00EA7E5A" w:rsidRPr="00EA7E5A">
          <w:rPr>
            <w:rStyle w:val="Hipervnculo"/>
          </w:rPr>
          <w:t>Fichero de datos.txt</w:t>
        </w:r>
      </w:hyperlink>
    </w:p>
    <w:p w:rsidR="00EA7E5A" w:rsidRPr="002324A4" w:rsidRDefault="00EA7E5A" w:rsidP="00C82CD6">
      <w:pPr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</w:p>
    <w:p w:rsidR="00A8139B" w:rsidRPr="00A269C0" w:rsidRDefault="00A8139B" w:rsidP="00C82CD6">
      <w:pPr>
        <w:jc w:val="both"/>
        <w:rPr>
          <w:rFonts w:ascii="Times New Roman" w:hAnsi="Times New Roman" w:cs="Times New Roman"/>
          <w:bCs/>
          <w:color w:val="000099"/>
          <w:sz w:val="24"/>
          <w:szCs w:val="24"/>
        </w:rPr>
      </w:pPr>
      <w:r w:rsidRPr="00A269C0">
        <w:rPr>
          <w:rFonts w:ascii="Times New Roman" w:hAnsi="Times New Roman" w:cs="Times New Roman"/>
          <w:bCs/>
          <w:color w:val="000099"/>
          <w:sz w:val="24"/>
          <w:szCs w:val="24"/>
          <w:u w:val="single"/>
        </w:rPr>
        <w:t>Variables y códigos:</w:t>
      </w:r>
      <w:r w:rsidRPr="00A269C0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Sexo (1: hombre; 2: mujer), Edad, </w:t>
      </w:r>
      <w:proofErr w:type="spellStart"/>
      <w:r w:rsidRPr="00A269C0">
        <w:rPr>
          <w:rFonts w:ascii="Times New Roman" w:hAnsi="Times New Roman" w:cs="Times New Roman"/>
          <w:bCs/>
          <w:color w:val="000099"/>
          <w:sz w:val="24"/>
          <w:szCs w:val="24"/>
        </w:rPr>
        <w:t>FCb</w:t>
      </w:r>
      <w:proofErr w:type="spellEnd"/>
      <w:r w:rsidRPr="00A269C0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(Frecuencia cardíaca basal), </w:t>
      </w:r>
      <w:proofErr w:type="spellStart"/>
      <w:r w:rsidRPr="00A269C0">
        <w:rPr>
          <w:rFonts w:ascii="Times New Roman" w:hAnsi="Times New Roman" w:cs="Times New Roman"/>
          <w:bCs/>
          <w:color w:val="000099"/>
          <w:sz w:val="24"/>
          <w:szCs w:val="24"/>
        </w:rPr>
        <w:t>FCm</w:t>
      </w:r>
      <w:proofErr w:type="spellEnd"/>
      <w:r w:rsidRPr="00A269C0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(Frecuencia cardíaca máxima), PSE (Percepción Subjetiva del Esfuerzo; 1: muy baja; 2: baja; 3: media; 4: alta y 5: muy alta), Deporte (1: individual; 2: de equipo).</w:t>
      </w:r>
    </w:p>
    <w:p w:rsidR="005D6C5B" w:rsidRPr="00A269C0" w:rsidRDefault="00A8139B" w:rsidP="00C82CD6">
      <w:pPr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A269C0">
        <w:rPr>
          <w:rFonts w:ascii="Times New Roman" w:hAnsi="Times New Roman" w:cs="Times New Roman"/>
          <w:b/>
          <w:color w:val="000099"/>
          <w:sz w:val="24"/>
          <w:szCs w:val="24"/>
        </w:rPr>
        <w:t>Se pide:</w:t>
      </w:r>
    </w:p>
    <w:p w:rsidR="005D6C5B" w:rsidRPr="00A269C0" w:rsidRDefault="00A8139B" w:rsidP="00C82CD6">
      <w:pPr>
        <w:jc w:val="both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a) </w:t>
      </w:r>
      <w:r w:rsidR="00DF3D36"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Crea el fichero </w:t>
      </w:r>
      <w:r w:rsidR="005D6C5B"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de texto que recoja la información que muestran las tablas y guárdalo en el escritorio con el nombre </w:t>
      </w:r>
      <w:r w:rsidR="005D6C5B" w:rsidRPr="00A269C0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</w:rPr>
        <w:t>propuesto3.txt</w:t>
      </w:r>
      <w:r w:rsidR="005D6C5B"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. </w:t>
      </w:r>
      <w:r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Desde </w:t>
      </w:r>
      <w:r w:rsidRPr="00A269C0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</w:rPr>
        <w:t>R</w:t>
      </w:r>
      <w:r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lee el fichero</w:t>
      </w:r>
      <w:r w:rsidR="00DF3D36"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>:</w:t>
      </w:r>
      <w:r w:rsidR="005D6C5B"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propuesto3.txt</w:t>
      </w:r>
      <w:r w:rsidR="00DF3D36"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5D6C5B"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>y llámalo datos.</w:t>
      </w:r>
      <w:r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</w:p>
    <w:p w:rsidR="005D6C5B" w:rsidRPr="00A269C0" w:rsidRDefault="00A8139B" w:rsidP="00C82CD6">
      <w:pPr>
        <w:jc w:val="both"/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b) Realiza una tabla de frecuencias absolutas y otra de frecuencias relativas para la variable </w:t>
      </w:r>
      <w:r w:rsidR="00DF3D36"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PSE</w:t>
      </w: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. Almacena las tablas anteriores en dos variables y llámalas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abso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y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rela</w:t>
      </w:r>
      <w:proofErr w:type="spellEnd"/>
    </w:p>
    <w:p w:rsidR="005D6C5B" w:rsidRPr="00A269C0" w:rsidRDefault="00A8139B" w:rsidP="00C82CD6">
      <w:pPr>
        <w:jc w:val="both"/>
        <w:rPr>
          <w:rStyle w:val="Textoennegrita"/>
          <w:rFonts w:ascii="Times New Roman" w:hAnsi="Times New Roman" w:cs="Times New Roman"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c) Representa la variable </w:t>
      </w:r>
      <w:r w:rsidR="00DF3D36"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 xml:space="preserve">PSE </w:t>
      </w: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>mediante un diagrama de barras y un diagrama de sectores. Incluye un título adecuado para cada gráfico y colorea las barras y los sectores de colores diferentes</w:t>
      </w:r>
    </w:p>
    <w:p w:rsidR="005D6C5B" w:rsidRPr="00A269C0" w:rsidRDefault="00A8139B" w:rsidP="00C82CD6">
      <w:pPr>
        <w:jc w:val="both"/>
        <w:rPr>
          <w:rStyle w:val="Textoennegrita"/>
          <w:rFonts w:ascii="Times New Roman" w:hAnsi="Times New Roman" w:cs="Times New Roman"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d) Para la variable </w:t>
      </w:r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Edad</w:t>
      </w: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, realiza un histograma y un diagrama de caja y bigotes considerando la opción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range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= 1.5. Incluye un título apropiado para cada gráfico y colorea las barras del histograma de color verde. ¿Existe algún valor atípico en esta variable? Reduce el valor del argumento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range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hasta 1. ¿Varían las conclusiones?</w:t>
      </w:r>
    </w:p>
    <w:p w:rsidR="005D6C5B" w:rsidRPr="00A269C0" w:rsidRDefault="00A8139B" w:rsidP="00C82CD6">
      <w:pPr>
        <w:jc w:val="both"/>
        <w:rPr>
          <w:rStyle w:val="Textoennegrita"/>
          <w:rFonts w:ascii="Times New Roman" w:hAnsi="Times New Roman" w:cs="Times New Roman"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lastRenderedPageBreak/>
        <w:t xml:space="preserve">e) Realiza un resumen de la variable </w:t>
      </w:r>
      <w:proofErr w:type="spellStart"/>
      <w:r w:rsidR="00DF3D36"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FCb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mediante la orden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summary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. Comprueba que las medidas que proporciona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summary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coinciden con las medidas calculadas de forma individual usando su función específica</w:t>
      </w:r>
    </w:p>
    <w:p w:rsidR="005D6C5B" w:rsidRPr="00A269C0" w:rsidRDefault="00A8139B" w:rsidP="00C82CD6">
      <w:pPr>
        <w:jc w:val="both"/>
        <w:rPr>
          <w:rStyle w:val="Textoennegrita"/>
          <w:rFonts w:ascii="Times New Roman" w:hAnsi="Times New Roman" w:cs="Times New Roman"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f) Calcula </w:t>
      </w:r>
      <w:r w:rsidR="00AB6946"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>la edad media</w:t>
      </w: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de los individuos y proporciona, al menos, dos medidas que indiquen la dispersión de esta variable</w:t>
      </w:r>
    </w:p>
    <w:p w:rsidR="005D6C5B" w:rsidRPr="00A269C0" w:rsidRDefault="00A8139B" w:rsidP="00C82CD6">
      <w:pPr>
        <w:jc w:val="both"/>
        <w:rPr>
          <w:rStyle w:val="Textoennegrita"/>
          <w:rFonts w:ascii="Times New Roman" w:hAnsi="Times New Roman" w:cs="Times New Roman"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g) ¿Qué variable es más homogénea: </w:t>
      </w:r>
      <w:proofErr w:type="spellStart"/>
      <w:r w:rsidR="001069F0"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FCb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o </w:t>
      </w:r>
      <w:proofErr w:type="spellStart"/>
      <w:r w:rsidR="001069F0"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FCm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>?</w:t>
      </w:r>
    </w:p>
    <w:p w:rsidR="005D6C5B" w:rsidRPr="00A269C0" w:rsidRDefault="00A8139B" w:rsidP="00C82CD6">
      <w:pPr>
        <w:jc w:val="both"/>
        <w:rPr>
          <w:rStyle w:val="Textoennegrita"/>
          <w:rFonts w:ascii="Times New Roman" w:hAnsi="Times New Roman" w:cs="Times New Roman"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h) Estudia la asimetría y la curtosis de la variable </w:t>
      </w:r>
      <w:r w:rsidR="001069F0"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Edad</w:t>
      </w: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>.</w:t>
      </w:r>
    </w:p>
    <w:p w:rsidR="002D7A5C" w:rsidRDefault="002D7A5C" w:rsidP="00C82CD6">
      <w:pPr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</w:p>
    <w:p w:rsidR="001069F0" w:rsidRPr="002D7A5C" w:rsidRDefault="001069F0" w:rsidP="00C82CD6">
      <w:pPr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2D7A5C">
        <w:rPr>
          <w:rStyle w:val="Textoennegrita"/>
          <w:rFonts w:ascii="Times New Roman" w:hAnsi="Times New Roman" w:cs="Times New Roman"/>
          <w:color w:val="000080"/>
          <w:sz w:val="28"/>
          <w:szCs w:val="28"/>
        </w:rPr>
        <w:t>Solución</w:t>
      </w:r>
    </w:p>
    <w:p w:rsidR="005D6C5B" w:rsidRPr="00A269C0" w:rsidRDefault="005D6C5B" w:rsidP="00C82CD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Crea el fichero de texto que recoja la información que muestran las tablas y guárdalo en el escritorio con el nombre </w:t>
      </w:r>
      <w:r w:rsidRPr="00A269C0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</w:rPr>
        <w:t>propuesto3.txt</w:t>
      </w:r>
      <w:r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.  Desde </w:t>
      </w:r>
      <w:r w:rsidRPr="00A269C0">
        <w:rPr>
          <w:rFonts w:ascii="Times New Roman" w:hAnsi="Times New Roman" w:cs="Times New Roman"/>
          <w:b/>
          <w:bCs/>
          <w:i/>
          <w:iCs/>
          <w:color w:val="000099"/>
          <w:sz w:val="24"/>
          <w:szCs w:val="24"/>
        </w:rPr>
        <w:t>R</w:t>
      </w:r>
      <w:r w:rsidRPr="00A269C0"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lee el fichero: propuesto3.txt y llámalo datos. </w:t>
      </w:r>
    </w:p>
    <w:p w:rsidR="005D6C5B" w:rsidRPr="00FB424F" w:rsidRDefault="005D6C5B" w:rsidP="005D6C5B">
      <w:pPr>
        <w:pStyle w:val="Prrafodelista"/>
        <w:ind w:left="-207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</w:p>
    <w:p w:rsidR="001069F0" w:rsidRPr="00FB424F" w:rsidRDefault="001069F0" w:rsidP="00C82CD6">
      <w:pPr>
        <w:pStyle w:val="Prrafodelista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B424F">
        <w:rPr>
          <w:rStyle w:val="Textoennegrita"/>
          <w:rFonts w:ascii="Times New Roman" w:hAnsi="Times New Roman" w:cs="Times New Roman"/>
          <w:sz w:val="24"/>
          <w:szCs w:val="24"/>
        </w:rPr>
        <w:t xml:space="preserve">Recordar que cada vez que iniciemos R y tengamos instalado </w:t>
      </w:r>
      <w:proofErr w:type="spellStart"/>
      <w:r w:rsidRPr="00FB424F">
        <w:rPr>
          <w:rStyle w:val="Textoennegrita"/>
          <w:rFonts w:ascii="Times New Roman" w:hAnsi="Times New Roman" w:cs="Times New Roman"/>
          <w:sz w:val="24"/>
          <w:szCs w:val="24"/>
        </w:rPr>
        <w:t>BrailerR</w:t>
      </w:r>
      <w:proofErr w:type="spellEnd"/>
      <w:r w:rsidRPr="00FB424F">
        <w:rPr>
          <w:rStyle w:val="Textoennegrita"/>
          <w:rFonts w:ascii="Times New Roman" w:hAnsi="Times New Roman" w:cs="Times New Roman"/>
          <w:sz w:val="24"/>
          <w:szCs w:val="24"/>
        </w:rPr>
        <w:t xml:space="preserve"> hay que</w:t>
      </w:r>
      <w:r w:rsidRPr="00FB424F">
        <w:rPr>
          <w:rFonts w:ascii="Times New Roman" w:hAnsi="Times New Roman" w:cs="Times New Roman"/>
          <w:sz w:val="24"/>
          <w:szCs w:val="24"/>
        </w:rPr>
        <w:t xml:space="preserve"> </w:t>
      </w:r>
      <w:r w:rsidR="002324A4">
        <w:rPr>
          <w:rStyle w:val="Textoennegrita"/>
          <w:rFonts w:ascii="Times New Roman" w:hAnsi="Times New Roman" w:cs="Times New Roman"/>
          <w:sz w:val="24"/>
          <w:szCs w:val="24"/>
        </w:rPr>
        <w:t>cargar el paquete</w:t>
      </w:r>
      <w:r w:rsidRPr="00FB424F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24F">
        <w:rPr>
          <w:rStyle w:val="Textoennegrita"/>
          <w:rFonts w:ascii="Times New Roman" w:hAnsi="Times New Roman" w:cs="Times New Roman"/>
          <w:sz w:val="24"/>
          <w:szCs w:val="24"/>
        </w:rPr>
        <w:t>BrailerR</w:t>
      </w:r>
      <w:proofErr w:type="spellEnd"/>
      <w:r w:rsidRPr="00FB424F">
        <w:rPr>
          <w:rStyle w:val="Textoennegrita"/>
          <w:rFonts w:ascii="Times New Roman" w:hAnsi="Times New Roman" w:cs="Times New Roman"/>
          <w:sz w:val="24"/>
          <w:szCs w:val="24"/>
        </w:rPr>
        <w:t xml:space="preserve"> a nuestro espacio de trabajo mediante la sentencia</w:t>
      </w:r>
    </w:p>
    <w:p w:rsidR="001069F0" w:rsidRPr="00FB424F" w:rsidRDefault="001069F0" w:rsidP="001069F0">
      <w:pPr>
        <w:pStyle w:val="NormalWeb"/>
        <w:rPr>
          <w:color w:val="FF0000"/>
        </w:rPr>
      </w:pPr>
      <w:r w:rsidRPr="00FB424F">
        <w:rPr>
          <w:color w:val="FF0000"/>
        </w:rPr>
        <w:t xml:space="preserve">&gt; </w:t>
      </w:r>
      <w:proofErr w:type="spellStart"/>
      <w:r w:rsidRPr="00FB424F">
        <w:rPr>
          <w:color w:val="FF0000"/>
        </w:rPr>
        <w:t>library</w:t>
      </w:r>
      <w:proofErr w:type="spellEnd"/>
      <w:r w:rsidRPr="00FB424F">
        <w:rPr>
          <w:color w:val="FF0000"/>
        </w:rPr>
        <w:t>(“</w:t>
      </w:r>
      <w:proofErr w:type="spellStart"/>
      <w:r w:rsidRPr="00FB424F">
        <w:rPr>
          <w:color w:val="FF0000"/>
        </w:rPr>
        <w:t>BrailleR</w:t>
      </w:r>
      <w:proofErr w:type="spellEnd"/>
      <w:r w:rsidRPr="00FB424F">
        <w:rPr>
          <w:color w:val="FF0000"/>
        </w:rPr>
        <w:t>”)</w:t>
      </w:r>
    </w:p>
    <w:p w:rsidR="00A8139B" w:rsidRPr="00FB424F" w:rsidRDefault="00A8139B" w:rsidP="00A8139B">
      <w:pPr>
        <w:pStyle w:val="NormalWeb"/>
        <w:jc w:val="both"/>
      </w:pPr>
      <w:r w:rsidRPr="00FB424F">
        <w:t xml:space="preserve">Nos situamos en el directorio de trabajo mediante la orden: </w:t>
      </w:r>
    </w:p>
    <w:p w:rsidR="00A8139B" w:rsidRPr="00FB424F" w:rsidRDefault="00A8139B" w:rsidP="00A8139B">
      <w:pPr>
        <w:pStyle w:val="NormalWeb"/>
        <w:jc w:val="both"/>
        <w:rPr>
          <w:color w:val="FF0000"/>
        </w:rPr>
      </w:pPr>
      <w:r w:rsidRPr="00FB424F">
        <w:rPr>
          <w:color w:val="FF0000"/>
        </w:rPr>
        <w:t xml:space="preserve">&gt; </w:t>
      </w:r>
      <w:proofErr w:type="spellStart"/>
      <w:r w:rsidRPr="00FB424F">
        <w:rPr>
          <w:color w:val="FF0000"/>
        </w:rPr>
        <w:t>setwd</w:t>
      </w:r>
      <w:proofErr w:type="spellEnd"/>
      <w:r w:rsidRPr="00FB424F">
        <w:rPr>
          <w:color w:val="FF0000"/>
        </w:rPr>
        <w:t>("C:/Users/Usuario/Desktop/Datos")</w:t>
      </w:r>
    </w:p>
    <w:p w:rsidR="00A8139B" w:rsidRPr="00FB424F" w:rsidRDefault="00A8139B" w:rsidP="00A8139B">
      <w:pPr>
        <w:pStyle w:val="NormalWeb"/>
        <w:jc w:val="both"/>
      </w:pPr>
      <w:r w:rsidRPr="00FB424F">
        <w:t xml:space="preserve">Desde </w:t>
      </w:r>
      <w:r w:rsidRPr="00FB424F">
        <w:rPr>
          <w:i/>
          <w:iCs/>
        </w:rPr>
        <w:t>R</w:t>
      </w:r>
      <w:r w:rsidRPr="00FB424F">
        <w:t xml:space="preserve"> leemos el fichero</w:t>
      </w:r>
      <w:r w:rsidR="005D6C5B" w:rsidRPr="00FB424F">
        <w:t xml:space="preserve"> propuesto3.txt</w:t>
      </w:r>
      <w:r w:rsidRPr="00FB424F">
        <w:t xml:space="preserve"> que se acaba de crear y almacenamos su contenido en una variable de nombre </w:t>
      </w:r>
      <w:r w:rsidRPr="00FB424F">
        <w:rPr>
          <w:i/>
          <w:iCs/>
        </w:rPr>
        <w:t>datos</w:t>
      </w:r>
      <w:r w:rsidRPr="00FB424F">
        <w:t>.</w:t>
      </w:r>
    </w:p>
    <w:p w:rsidR="001069F0" w:rsidRPr="00FB424F" w:rsidRDefault="001069F0" w:rsidP="001069F0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FB424F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&gt; datos = </w:t>
      </w:r>
      <w:proofErr w:type="spellStart"/>
      <w:proofErr w:type="gramStart"/>
      <w:r w:rsidRPr="00FB424F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read.table</w:t>
      </w:r>
      <w:proofErr w:type="spellEnd"/>
      <w:proofErr w:type="gramEnd"/>
      <w:r w:rsidRPr="00FB424F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("propuesto3.txt", </w:t>
      </w:r>
      <w:proofErr w:type="spellStart"/>
      <w:r w:rsidRPr="00FB424F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header</w:t>
      </w:r>
      <w:proofErr w:type="spellEnd"/>
      <w:r w:rsidRPr="00FB424F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= TRUE)</w:t>
      </w:r>
    </w:p>
    <w:p w:rsidR="001069F0" w:rsidRPr="00FB424F" w:rsidRDefault="001069F0" w:rsidP="001069F0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FB424F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&gt; datos</w:t>
      </w:r>
    </w:p>
    <w:p w:rsidR="001069F0" w:rsidRPr="00FB424F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FB424F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</w:t>
      </w:r>
      <w:proofErr w:type="spellStart"/>
      <w:r w:rsidRPr="00FB424F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Suj</w:t>
      </w:r>
      <w:proofErr w:type="spellEnd"/>
      <w:r w:rsidRPr="00FB424F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Sexo Edad </w:t>
      </w:r>
      <w:proofErr w:type="spellStart"/>
      <w:r w:rsidRPr="00FB424F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FCb</w:t>
      </w:r>
      <w:proofErr w:type="spellEnd"/>
      <w:r w:rsidRPr="00FB424F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</w:t>
      </w:r>
      <w:proofErr w:type="spellStart"/>
      <w:r w:rsidRPr="00FB424F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FCm</w:t>
      </w:r>
      <w:proofErr w:type="spellEnd"/>
      <w:r w:rsidRPr="00FB424F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PSE Deporte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1    1    1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22  66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148   2       1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2    2    1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24  56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137   1       1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3    3    1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25  64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168   4       1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4    4    1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23  63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170   5       1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5    5    2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19  62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165   4       1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6    6    1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18  62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168   3       1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7    7    2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20  61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165   3       2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8    8    2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22  60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160   3       2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9    9    2   </w:t>
      </w: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24  58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145   2       2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10  10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1   25  57 156   4       2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11  11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2   27  67 189   5       2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12  12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1   24  65 182   4       2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13  13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2   23  78 190   5       2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14  14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2   22  45 135   1       1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15  15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2   28  54 140   2       1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16  16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2   19  54 156   3       2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lastRenderedPageBreak/>
        <w:t>17  17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1   20  45 136   1       2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18  18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1   22  50 154   3       2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19  19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1   24  51 187   5       2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20  20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2   25  52 145   1       2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21  21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2   26  60 163   4       2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22  22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1   24  59 154   3       1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23  23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2   20  60 160   4       1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24  24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1   21  55 145   2       1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25  25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2   21  54 137   1       1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26  26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1   22  53 136   1       1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27  27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2   29  52 134   1       1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28  28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2   23  51 130   1       1</w:t>
      </w:r>
    </w:p>
    <w:p w:rsidR="001069F0" w:rsidRPr="001069F0" w:rsidRDefault="001069F0" w:rsidP="001069F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29  29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1   23  55 135   2       2</w:t>
      </w:r>
    </w:p>
    <w:p w:rsidR="00A8139B" w:rsidRPr="001069F0" w:rsidRDefault="001069F0" w:rsidP="001069F0">
      <w:pPr>
        <w:spacing w:after="0"/>
        <w:rPr>
          <w:color w:val="0000FF"/>
        </w:rPr>
      </w:pPr>
      <w:proofErr w:type="gramStart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30  30</w:t>
      </w:r>
      <w:proofErr w:type="gramEnd"/>
      <w:r w:rsidRPr="001069F0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   1   24  58 140   2       2</w:t>
      </w:r>
    </w:p>
    <w:p w:rsidR="001069F0" w:rsidRDefault="001069F0" w:rsidP="00DF3D36"/>
    <w:p w:rsidR="005D6C5B" w:rsidRPr="00A269C0" w:rsidRDefault="005D6C5B" w:rsidP="00C82CD6">
      <w:pPr>
        <w:jc w:val="both"/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b) Realiza una tabla de frecuencias absolutas y otra de frecuencias relativas para la variable </w:t>
      </w:r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PSE</w:t>
      </w:r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. Almacena las tablas anteriores en dos variables y llámalas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abso</w:t>
      </w:r>
      <w:proofErr w:type="spellEnd"/>
      <w:r w:rsidRPr="00A269C0">
        <w:rPr>
          <w:rStyle w:val="Textoennegrita"/>
          <w:rFonts w:ascii="Times New Roman" w:hAnsi="Times New Roman" w:cs="Times New Roman"/>
          <w:color w:val="000099"/>
          <w:sz w:val="24"/>
          <w:szCs w:val="24"/>
        </w:rPr>
        <w:t xml:space="preserve"> y </w:t>
      </w:r>
      <w:proofErr w:type="spellStart"/>
      <w:r w:rsidRPr="00A269C0">
        <w:rPr>
          <w:rStyle w:val="Textoennegrita"/>
          <w:rFonts w:ascii="Times New Roman" w:hAnsi="Times New Roman" w:cs="Times New Roman"/>
          <w:i/>
          <w:iCs/>
          <w:color w:val="000099"/>
          <w:sz w:val="24"/>
          <w:szCs w:val="24"/>
        </w:rPr>
        <w:t>rela</w:t>
      </w:r>
      <w:proofErr w:type="spellEnd"/>
    </w:p>
    <w:p w:rsidR="00285D4A" w:rsidRPr="00C82CD6" w:rsidRDefault="00285D4A" w:rsidP="00285D4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&gt; 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abso</w:t>
      </w:r>
      <w:proofErr w:type="spellEnd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= table(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datos$PSE</w:t>
      </w:r>
      <w:proofErr w:type="spellEnd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)</w:t>
      </w:r>
    </w:p>
    <w:p w:rsidR="00285D4A" w:rsidRPr="00C82CD6" w:rsidRDefault="00285D4A" w:rsidP="00285D4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&gt; 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abso</w:t>
      </w:r>
      <w:proofErr w:type="spellEnd"/>
    </w:p>
    <w:p w:rsidR="00285D4A" w:rsidRPr="00C82CD6" w:rsidRDefault="00285D4A" w:rsidP="00285D4A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C82CD6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1 2 3 4 5 </w:t>
      </w:r>
    </w:p>
    <w:p w:rsidR="00DF3D36" w:rsidRPr="00C82CD6" w:rsidRDefault="00285D4A" w:rsidP="00285D4A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r w:rsidRPr="00C82CD6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8 6 6 6 4</w:t>
      </w:r>
    </w:p>
    <w:p w:rsidR="00285D4A" w:rsidRPr="00C82CD6" w:rsidRDefault="00285D4A" w:rsidP="00285D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85D4A" w:rsidRPr="00C82CD6" w:rsidRDefault="00285D4A" w:rsidP="00285D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rela</w:t>
      </w:r>
      <w:proofErr w:type="spellEnd"/>
      <w:r w:rsidRPr="00C82CD6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proofErr w:type="spellStart"/>
      <w:proofErr w:type="gram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prop.table</w:t>
      </w:r>
      <w:proofErr w:type="spellEnd"/>
      <w:proofErr w:type="gramEnd"/>
      <w:r w:rsidRPr="00C82CD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abso</w:t>
      </w:r>
      <w:proofErr w:type="spellEnd"/>
      <w:r w:rsidRPr="00C82CD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85D4A" w:rsidRPr="00C82CD6" w:rsidRDefault="00285D4A" w:rsidP="00285D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rela</w:t>
      </w:r>
      <w:proofErr w:type="spellEnd"/>
    </w:p>
    <w:p w:rsidR="00285D4A" w:rsidRPr="00C82CD6" w:rsidRDefault="00285D4A" w:rsidP="00285D4A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       1         2         3         4         5 </w:t>
      </w:r>
    </w:p>
    <w:p w:rsidR="00285D4A" w:rsidRPr="00C82CD6" w:rsidRDefault="00285D4A" w:rsidP="00285D4A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>0.2666667 0.2000000 0.2000000 0.2000000 0.1333333</w:t>
      </w:r>
    </w:p>
    <w:p w:rsidR="00195E1F" w:rsidRPr="00C82CD6" w:rsidRDefault="00195E1F" w:rsidP="00195E1F">
      <w:pPr>
        <w:ind w:left="-567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</w:p>
    <w:p w:rsidR="00195E1F" w:rsidRPr="00C82CD6" w:rsidRDefault="00195E1F" w:rsidP="00C82CD6">
      <w:pPr>
        <w:pStyle w:val="Prrafodelista"/>
        <w:numPr>
          <w:ilvl w:val="0"/>
          <w:numId w:val="6"/>
        </w:numPr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Representa la variable </w:t>
      </w:r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PSE (</w:t>
      </w:r>
      <w:r w:rsidRPr="00C82CD6">
        <w:rPr>
          <w:rFonts w:ascii="Times New Roman" w:hAnsi="Times New Roman" w:cs="Times New Roman"/>
          <w:bCs/>
          <w:color w:val="0000FF"/>
          <w:sz w:val="24"/>
          <w:szCs w:val="24"/>
        </w:rPr>
        <w:t>Percepción Subjetiva del Esfuerzo)</w:t>
      </w:r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>mediante un diagrama de barras y un diagrama de sectores. Incluye un título adecuado para cada gráfico y colorea las barras y los sectores de colores diferentes</w:t>
      </w:r>
    </w:p>
    <w:p w:rsidR="00195E1F" w:rsidRPr="00C82CD6" w:rsidRDefault="00195E1F" w:rsidP="00C82CD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y.bar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</w:t>
      </w:r>
      <w:proofErr w:type="spellStart"/>
      <w:proofErr w:type="gram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barplot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proofErr w:type="gram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abso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col = c("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yellow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", "</w:t>
      </w:r>
      <w:r w:rsidR="00515465"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red</w:t>
      </w:r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"),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main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"Diagrama de barras para la variable </w:t>
      </w:r>
      <w:r w:rsidR="00515465"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Percepción Subjetiva del Esfuerzo</w:t>
      </w:r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")</w:t>
      </w:r>
    </w:p>
    <w:p w:rsidR="00515465" w:rsidRDefault="00515465" w:rsidP="00515465">
      <w:pPr>
        <w:ind w:left="-567"/>
        <w:jc w:val="center"/>
        <w:rPr>
          <w:rStyle w:val="Textoennegrita"/>
          <w:color w:val="000080"/>
        </w:rPr>
      </w:pPr>
      <w:r w:rsidRPr="00515465">
        <w:rPr>
          <w:rStyle w:val="Textoennegrita"/>
          <w:noProof/>
          <w:color w:val="000080"/>
        </w:rPr>
        <w:lastRenderedPageBreak/>
        <w:drawing>
          <wp:inline distT="0" distB="0" distL="0" distR="0">
            <wp:extent cx="4390390" cy="31353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50" cy="314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465" w:rsidRPr="00C82CD6" w:rsidRDefault="00515465" w:rsidP="00C82CD6">
      <w:pPr>
        <w:spacing w:after="0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gram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VI(</w:t>
      </w:r>
      <w:proofErr w:type="spellStart"/>
      <w:proofErr w:type="gram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y.bar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515465" w:rsidRPr="00A269C0" w:rsidRDefault="00515465" w:rsidP="00C82CD6">
      <w:pPr>
        <w:spacing w:after="0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summary</w:t>
      </w:r>
      <w:proofErr w:type="spellEnd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each</w:t>
      </w:r>
      <w:proofErr w:type="spellEnd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 xml:space="preserve"> variable </w:t>
      </w:r>
      <w:proofErr w:type="spellStart"/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</w:p>
    <w:p w:rsidR="00515465" w:rsidRPr="00A269C0" w:rsidRDefault="00515465" w:rsidP="00C82CD6">
      <w:pPr>
        <w:spacing w:after="0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V1: Min. 0.7   1st Qu. 1.9   Median 3.1   Mean 3.1   3rd Qu. 4.3   Max. 5.5</w:t>
      </w:r>
    </w:p>
    <w:p w:rsidR="00C82CD6" w:rsidRPr="00C82CD6" w:rsidRDefault="00C82CD6" w:rsidP="00C82CD6">
      <w:pPr>
        <w:spacing w:after="0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</w:p>
    <w:p w:rsidR="00285D4A" w:rsidRPr="00C82CD6" w:rsidRDefault="00AF06D1" w:rsidP="00285D4A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gram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pie(</w:t>
      </w:r>
      <w:proofErr w:type="spellStart"/>
      <w:proofErr w:type="gram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abso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, col = c("light blue", "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black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"),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main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= "Diagrama de sectores para la variable Percepción Subjetiva del Esfuerzo")</w:t>
      </w:r>
    </w:p>
    <w:p w:rsidR="009A0A15" w:rsidRPr="00C82CD6" w:rsidRDefault="009A0A15" w:rsidP="00285D4A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9A0A15" w:rsidRDefault="009A0A15" w:rsidP="009A0A15">
      <w:pPr>
        <w:spacing w:after="0"/>
        <w:jc w:val="center"/>
        <w:rPr>
          <w:rStyle w:val="Textoennegrita"/>
          <w:color w:val="FF0000"/>
        </w:rPr>
      </w:pPr>
      <w:r w:rsidRPr="00AF06D1">
        <w:rPr>
          <w:noProof/>
          <w:color w:val="FF0000"/>
        </w:rPr>
        <w:drawing>
          <wp:inline distT="0" distB="0" distL="0" distR="0" wp14:anchorId="3109E1D4" wp14:editId="63294CDE">
            <wp:extent cx="3235413" cy="219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5" r="21507" b="19941"/>
                    <a:stretch/>
                  </pic:blipFill>
                  <pic:spPr bwMode="auto">
                    <a:xfrm>
                      <a:off x="0" y="0"/>
                      <a:ext cx="3239086" cy="219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A15" w:rsidRDefault="009A0A15" w:rsidP="00AF06D1">
      <w:pPr>
        <w:ind w:left="-567"/>
        <w:jc w:val="both"/>
        <w:rPr>
          <w:rStyle w:val="Textoennegrita"/>
          <w:color w:val="000080"/>
        </w:rPr>
      </w:pPr>
    </w:p>
    <w:p w:rsidR="009A0A15" w:rsidRDefault="009A0A15" w:rsidP="009A0A15">
      <w:pPr>
        <w:pStyle w:val="NormalWeb"/>
        <w:rPr>
          <w:rStyle w:val="Textoennegrita"/>
        </w:rPr>
      </w:pPr>
      <w:r>
        <w:rPr>
          <w:rStyle w:val="Textoennegrita"/>
        </w:rPr>
        <w:t xml:space="preserve">Nota: El gráfico diagrama de sectores no está implementado en </w:t>
      </w:r>
      <w:proofErr w:type="spellStart"/>
      <w:r>
        <w:rPr>
          <w:rStyle w:val="Textoennegrita"/>
        </w:rPr>
        <w:t>BrailerR</w:t>
      </w:r>
      <w:proofErr w:type="spellEnd"/>
      <w:r>
        <w:rPr>
          <w:rStyle w:val="Textoennegrita"/>
        </w:rPr>
        <w:t>.</w:t>
      </w:r>
    </w:p>
    <w:p w:rsidR="00AF06D1" w:rsidRPr="00C82CD6" w:rsidRDefault="00AF06D1" w:rsidP="00C82CD6">
      <w:pPr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d) Para la variable </w:t>
      </w:r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Edad</w:t>
      </w: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, realiza un histograma y un diagrama de caja y bigotes considerando la opción </w:t>
      </w:r>
      <w:proofErr w:type="spellStart"/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range</w:t>
      </w:r>
      <w:proofErr w:type="spellEnd"/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 = 1.5. Incluye un título apropiado para cada gráfico y colorea las barras del histograma de color verde. ¿Existe algún valor atípico en esta variable? Reduce el valor del argumento </w:t>
      </w:r>
      <w:proofErr w:type="spellStart"/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range</w:t>
      </w:r>
      <w:proofErr w:type="spellEnd"/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 hasta 1. ¿Varían las conclusiones?</w:t>
      </w:r>
    </w:p>
    <w:p w:rsidR="00AF06D1" w:rsidRPr="00C82CD6" w:rsidRDefault="00A07C44" w:rsidP="00285D4A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&gt; </w:t>
      </w:r>
      <w:proofErr w:type="spellStart"/>
      <w:proofErr w:type="gram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y.hist</w:t>
      </w:r>
      <w:proofErr w:type="spellEnd"/>
      <w:proofErr w:type="gram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hist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datos$Edad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col = "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green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",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main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"Histograma para la variable Edad",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xlab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"Edades",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ylab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"Frecuencia")</w:t>
      </w:r>
    </w:p>
    <w:p w:rsidR="00A07C44" w:rsidRPr="00A07C44" w:rsidRDefault="00A07C44" w:rsidP="00285D4A">
      <w:pPr>
        <w:spacing w:after="0"/>
        <w:rPr>
          <w:b/>
          <w:bCs/>
          <w:color w:val="FF0000"/>
        </w:rPr>
      </w:pPr>
    </w:p>
    <w:p w:rsidR="00A07C44" w:rsidRDefault="00A07C44" w:rsidP="00285D4A">
      <w:pPr>
        <w:spacing w:after="0"/>
        <w:rPr>
          <w:color w:val="FF0000"/>
        </w:rPr>
      </w:pPr>
      <w:r>
        <w:rPr>
          <w:noProof/>
        </w:rPr>
        <w:drawing>
          <wp:inline distT="0" distB="0" distL="0" distR="0" wp14:anchorId="6A321A43" wp14:editId="0F05D59F">
            <wp:extent cx="5400040" cy="23069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color w:val="FF0000"/>
          <w:sz w:val="24"/>
          <w:szCs w:val="24"/>
        </w:rPr>
        <w:t>&gt; VI(</w:t>
      </w:r>
      <w:proofErr w:type="spellStart"/>
      <w:proofErr w:type="gram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y.hist</w:t>
      </w:r>
      <w:proofErr w:type="spellEnd"/>
      <w:proofErr w:type="gramEnd"/>
      <w:r w:rsidRPr="00C82CD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histogram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with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title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Histogram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datos$Edad</w:t>
      </w:r>
      <w:proofErr w:type="spellEnd"/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>"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datos$Edad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"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marked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on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x-axis.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Tick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marks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for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x-axis are at: 18, 20, 22, 24, 26, 28, and 30 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There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are a total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30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elements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for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variable.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Tick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marks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for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y-axis are at: 0, 2, 4, 6, 8, and 10 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It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has 6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bins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with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equal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widths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starting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at 18 and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ending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at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30 .</w:t>
      </w:r>
      <w:proofErr w:type="gramEnd"/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mids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and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counts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for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bins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are: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mid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19 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count</w:t>
      </w:r>
      <w:proofErr w:type="spellEnd"/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6 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mid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21 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count</w:t>
      </w:r>
      <w:proofErr w:type="spellEnd"/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7 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mid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23 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count</w:t>
      </w:r>
      <w:proofErr w:type="spellEnd"/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10 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mid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25 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count</w:t>
      </w:r>
      <w:proofErr w:type="spellEnd"/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4 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mid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27 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count</w:t>
      </w:r>
      <w:proofErr w:type="spellEnd"/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2 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mid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29 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count</w:t>
      </w:r>
      <w:proofErr w:type="spellEnd"/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= 1</w:t>
      </w:r>
    </w:p>
    <w:p w:rsidR="00A07C44" w:rsidRPr="00C82CD6" w:rsidRDefault="00A07C44" w:rsidP="00A07C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18B2" w:rsidRPr="00C82CD6" w:rsidRDefault="000118B2" w:rsidP="00A07C44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&gt;  y</w:t>
      </w:r>
      <w:proofErr w:type="gram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.box1 =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boxplot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datos$Edad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main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"Cajas y bigotes para la variable Edad (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range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1.5)")</w:t>
      </w:r>
    </w:p>
    <w:p w:rsidR="009658CC" w:rsidRDefault="009658CC" w:rsidP="00A07C44">
      <w:pPr>
        <w:spacing w:after="0"/>
        <w:rPr>
          <w:color w:val="FF0000"/>
        </w:rPr>
      </w:pPr>
    </w:p>
    <w:p w:rsidR="000118B2" w:rsidRDefault="000118B2" w:rsidP="00A07C44">
      <w:pPr>
        <w:spacing w:after="0"/>
        <w:rPr>
          <w:color w:val="FF0000"/>
        </w:rPr>
      </w:pPr>
      <w:r w:rsidRPr="000118B2">
        <w:rPr>
          <w:noProof/>
          <w:color w:val="FF0000"/>
        </w:rPr>
        <w:lastRenderedPageBreak/>
        <w:drawing>
          <wp:inline distT="0" distB="0" distL="0" distR="0">
            <wp:extent cx="5400040" cy="31146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5" b="15528"/>
                    <a:stretch/>
                  </pic:blipFill>
                  <pic:spPr bwMode="auto">
                    <a:xfrm>
                      <a:off x="0" y="0"/>
                      <a:ext cx="540004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8CC" w:rsidRDefault="009658CC" w:rsidP="00A07C44">
      <w:pPr>
        <w:spacing w:after="0"/>
      </w:pPr>
    </w:p>
    <w:p w:rsidR="009658CC" w:rsidRPr="00C82CD6" w:rsidRDefault="009658CC" w:rsidP="0096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 xml:space="preserve">Se observa que existe un dato más allá del bigote superior, </w:t>
      </w:r>
      <w:r w:rsidR="00C40B67">
        <w:rPr>
          <w:rFonts w:ascii="Times New Roman" w:hAnsi="Times New Roman" w:cs="Times New Roman"/>
          <w:sz w:val="24"/>
          <w:szCs w:val="24"/>
        </w:rPr>
        <w:t>dicho dato</w:t>
      </w:r>
      <w:r w:rsidRPr="00C82CD6">
        <w:rPr>
          <w:rFonts w:ascii="Times New Roman" w:hAnsi="Times New Roman" w:cs="Times New Roman"/>
          <w:sz w:val="24"/>
          <w:szCs w:val="24"/>
        </w:rPr>
        <w:t xml:space="preserve"> se considera un valor atípico.</w:t>
      </w:r>
    </w:p>
    <w:p w:rsidR="009658CC" w:rsidRPr="00C82CD6" w:rsidRDefault="009658CC" w:rsidP="000118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&gt; VI(</w:t>
      </w:r>
      <w:proofErr w:type="gram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y.box</w:t>
      </w:r>
      <w:proofErr w:type="gram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1)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graph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has a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boxplot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printed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vertically</w:t>
      </w:r>
      <w:proofErr w:type="spellEnd"/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with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title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""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appears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on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x-axis.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""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appears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on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y-axis.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Tick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marks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for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y-axis are at: 18, 20, 22, 24, 26, and 28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variable  has</w:t>
      </w:r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30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values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An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outlier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marked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at: 29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whiskers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extend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to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18 and 28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from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ends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box,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which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are at 21 and 24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median, 23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67 %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from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lower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end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box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to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upper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end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upper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whisker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1.33 times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length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lower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whisker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&gt;</w:t>
      </w:r>
      <w:r w:rsidRPr="00C82C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gram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y.box</w:t>
      </w:r>
      <w:proofErr w:type="gram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=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boxplot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datos$Edad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main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"Cajas y bigotes para la variable Edad (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range</w:t>
      </w:r>
      <w:proofErr w:type="spellEnd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1)")</w:t>
      </w:r>
    </w:p>
    <w:p w:rsidR="000118B2" w:rsidRDefault="000118B2" w:rsidP="000118B2">
      <w:pPr>
        <w:spacing w:after="0"/>
        <w:jc w:val="center"/>
        <w:rPr>
          <w:color w:val="0000FF"/>
        </w:rPr>
      </w:pPr>
      <w:r w:rsidRPr="000118B2">
        <w:rPr>
          <w:noProof/>
          <w:color w:val="0000FF"/>
        </w:rPr>
        <w:lastRenderedPageBreak/>
        <w:drawing>
          <wp:inline distT="0" distB="0" distL="0" distR="0">
            <wp:extent cx="4446830" cy="2705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17"/>
                    <a:stretch/>
                  </pic:blipFill>
                  <pic:spPr bwMode="auto">
                    <a:xfrm>
                      <a:off x="0" y="0"/>
                      <a:ext cx="4456012" cy="27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8CC" w:rsidRDefault="009658CC" w:rsidP="000118B2">
      <w:pPr>
        <w:spacing w:after="0"/>
        <w:jc w:val="center"/>
        <w:rPr>
          <w:color w:val="0000FF"/>
        </w:rPr>
      </w:pPr>
    </w:p>
    <w:p w:rsidR="009658CC" w:rsidRPr="00C82CD6" w:rsidRDefault="009658CC" w:rsidP="0096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Se sigue observando un valor atípico</w:t>
      </w:r>
    </w:p>
    <w:p w:rsidR="009658CC" w:rsidRPr="00C82CD6" w:rsidRDefault="009658CC" w:rsidP="009658CC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gram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VI( y</w:t>
      </w:r>
      <w:proofErr w:type="gramEnd"/>
      <w:r w:rsidRPr="00C82CD6">
        <w:rPr>
          <w:rFonts w:ascii="Times New Roman" w:hAnsi="Times New Roman" w:cs="Times New Roman"/>
          <w:color w:val="FF0000"/>
          <w:sz w:val="24"/>
          <w:szCs w:val="24"/>
        </w:rPr>
        <w:t>.box2)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graph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has a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boxplot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printed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vertically</w:t>
      </w:r>
      <w:proofErr w:type="spellEnd"/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with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title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""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appears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on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x-axis.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""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appears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on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y-axis.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Tick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marks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for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y-axis are at: 18, 20, 22, 24, 26, and 28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variable  has</w:t>
      </w:r>
      <w:proofErr w:type="gram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30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values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An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outlier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marked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at: 29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whiskers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extend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to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18 and 28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from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ends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box,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which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are at 21 and 24 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median, 23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67 %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from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lower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end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box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to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upper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end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118B2" w:rsidRPr="00C82CD6" w:rsidRDefault="000118B2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upper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whisker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is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1.33 times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length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of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the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lower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CD6">
        <w:rPr>
          <w:rFonts w:ascii="Times New Roman" w:hAnsi="Times New Roman" w:cs="Times New Roman"/>
          <w:color w:val="0000FF"/>
          <w:sz w:val="24"/>
          <w:szCs w:val="24"/>
        </w:rPr>
        <w:t>whisker</w:t>
      </w:r>
      <w:proofErr w:type="spellEnd"/>
      <w:r w:rsidRPr="00C82CD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9658CC" w:rsidRPr="00C82CD6" w:rsidRDefault="009658CC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9658CC" w:rsidRPr="00C82CD6" w:rsidRDefault="009658CC" w:rsidP="00C82CD6">
      <w:pPr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e) Realiza un resumen de la variable </w:t>
      </w:r>
      <w:proofErr w:type="spellStart"/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FCb</w:t>
      </w:r>
      <w:proofErr w:type="spellEnd"/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 mediante la orden </w:t>
      </w:r>
      <w:proofErr w:type="spellStart"/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summary</w:t>
      </w:r>
      <w:proofErr w:type="spellEnd"/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. Comprueba que las medidas que proporciona </w:t>
      </w:r>
      <w:proofErr w:type="spellStart"/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summary</w:t>
      </w:r>
      <w:proofErr w:type="spellEnd"/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 coinciden con las medidas calculadas de forma individual usando su función específica</w:t>
      </w:r>
    </w:p>
    <w:p w:rsidR="009658CC" w:rsidRPr="00C82CD6" w:rsidRDefault="009658CC" w:rsidP="00AB6946">
      <w:pPr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summary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AB6946" w:rsidRPr="00A269C0" w:rsidRDefault="00AB6946" w:rsidP="00AB6946">
      <w:pPr>
        <w:spacing w:after="0" w:line="240" w:lineRule="auto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 xml:space="preserve">Min. 1st Qu.  Median    Mean 3rd Qu.    Max. </w:t>
      </w:r>
    </w:p>
    <w:p w:rsidR="00AB6946" w:rsidRPr="00A269C0" w:rsidRDefault="00AB6946" w:rsidP="00AB6946">
      <w:pPr>
        <w:spacing w:after="0" w:line="240" w:lineRule="auto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 xml:space="preserve">  45.00   53.25   57.50   57.57   61.75   78.00 </w:t>
      </w:r>
    </w:p>
    <w:p w:rsidR="009658CC" w:rsidRPr="009658CC" w:rsidRDefault="009658CC" w:rsidP="00AB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58CC">
        <w:rPr>
          <w:rFonts w:ascii="Times New Roman" w:eastAsia="Times New Roman" w:hAnsi="Times New Roman" w:cs="Times New Roman"/>
          <w:sz w:val="24"/>
          <w:szCs w:val="24"/>
          <w:lang w:eastAsia="es-ES"/>
        </w:rPr>
        <w:t>Calculemos cada medida por separado</w:t>
      </w:r>
    </w:p>
    <w:p w:rsidR="009658CC" w:rsidRPr="00C82CD6" w:rsidRDefault="009658CC" w:rsidP="009658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&gt; min(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datos$FCb</w:t>
      </w:r>
      <w:proofErr w:type="spellEnd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)</w:t>
      </w:r>
    </w:p>
    <w:p w:rsidR="009658CC" w:rsidRPr="00A269C0" w:rsidRDefault="009658CC" w:rsidP="009658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</w:pPr>
      <w:r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[1] 45</w:t>
      </w:r>
    </w:p>
    <w:p w:rsidR="009658CC" w:rsidRPr="009658CC" w:rsidRDefault="009658CC" w:rsidP="0096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&gt; </w:t>
      </w:r>
      <w:proofErr w:type="spellStart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max</w:t>
      </w:r>
      <w:proofErr w:type="spellEnd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(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</w:t>
      </w: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atos$</w:t>
      </w: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FCb</w:t>
      </w:r>
      <w:proofErr w:type="spellEnd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)</w:t>
      </w:r>
      <w:r w:rsidRPr="009658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[1] 78</w:t>
      </w:r>
    </w:p>
    <w:p w:rsidR="009658CC" w:rsidRPr="00A269C0" w:rsidRDefault="009658CC" w:rsidP="0096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</w:pP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lastRenderedPageBreak/>
        <w:t xml:space="preserve">&gt; </w:t>
      </w:r>
      <w:proofErr w:type="spellStart"/>
      <w:proofErr w:type="gramStart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quantile</w:t>
      </w:r>
      <w:proofErr w:type="spellEnd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(</w:t>
      </w:r>
      <w:proofErr w:type="spellStart"/>
      <w:proofErr w:type="gramEnd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</w:t>
      </w: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atos$</w:t>
      </w: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FCb</w:t>
      </w:r>
      <w:proofErr w:type="spellEnd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, </w:t>
      </w:r>
      <w:proofErr w:type="spellStart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probs</w:t>
      </w:r>
      <w:proofErr w:type="spellEnd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= c(0.25, 0.75))</w:t>
      </w:r>
      <w:r w:rsidRPr="009658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25%   75% </w:t>
      </w:r>
    </w:p>
    <w:p w:rsidR="009658CC" w:rsidRPr="00C82CD6" w:rsidRDefault="009658CC" w:rsidP="0096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  <w:proofErr w:type="gramStart"/>
      <w:r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53.25</w:t>
      </w:r>
      <w:r w:rsidR="00AB6946"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 </w:t>
      </w:r>
      <w:r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 61.75</w:t>
      </w:r>
      <w:proofErr w:type="gramEnd"/>
      <w:r w:rsidRPr="00C82CD6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 xml:space="preserve"> </w:t>
      </w:r>
    </w:p>
    <w:p w:rsidR="009658CC" w:rsidRPr="009658CC" w:rsidRDefault="009658CC" w:rsidP="0096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&gt; mean(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</w:t>
      </w: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atos$</w:t>
      </w: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FCb</w:t>
      </w:r>
      <w:proofErr w:type="spellEnd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)</w:t>
      </w:r>
      <w:r w:rsidRPr="009658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[1] 57.56667</w:t>
      </w:r>
    </w:p>
    <w:p w:rsidR="009658CC" w:rsidRPr="009658CC" w:rsidRDefault="009658CC" w:rsidP="0096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&gt; median(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</w:t>
      </w:r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atos$</w:t>
      </w: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FCb</w:t>
      </w:r>
      <w:proofErr w:type="spellEnd"/>
      <w:r w:rsidRPr="009658CC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)</w:t>
      </w:r>
      <w:r w:rsidRPr="009658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AB6946"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[1] 57.5</w:t>
      </w:r>
    </w:p>
    <w:p w:rsidR="009658CC" w:rsidRPr="00C82CD6" w:rsidRDefault="009658CC" w:rsidP="00C82CD6">
      <w:pPr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f) Calcula </w:t>
      </w:r>
      <w:r w:rsidR="00AB6946"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>la edad</w:t>
      </w: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 medi</w:t>
      </w:r>
      <w:r w:rsidR="00AB6946"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>a</w:t>
      </w: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 de los individuos y proporciona, al menos, dos medidas que indiquen la dispersión de esta variable</w:t>
      </w:r>
    </w:p>
    <w:p w:rsidR="00AB6946" w:rsidRPr="00C82CD6" w:rsidRDefault="00AB6946" w:rsidP="00C82CD6">
      <w:pPr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&gt; mean(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AB6946" w:rsidRPr="00A269C0" w:rsidRDefault="00AB6946" w:rsidP="00C82CD6">
      <w:pPr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22.96667</w:t>
      </w:r>
    </w:p>
    <w:p w:rsidR="00AB6946" w:rsidRPr="00C82CD6" w:rsidRDefault="00AB6946" w:rsidP="00C82CD6">
      <w:pPr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La edad media de los individuos es casi 23 años</w:t>
      </w:r>
    </w:p>
    <w:p w:rsidR="00AB6946" w:rsidRPr="00C82CD6" w:rsidRDefault="00AB6946" w:rsidP="00C82CD6">
      <w:pPr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 xml:space="preserve">Como medidas de dispersión, se van a calcular la </w:t>
      </w:r>
      <w:proofErr w:type="spellStart"/>
      <w:r w:rsidRPr="00C82CD6">
        <w:rPr>
          <w:rFonts w:ascii="Times New Roman" w:hAnsi="Times New Roman" w:cs="Times New Roman"/>
          <w:sz w:val="24"/>
          <w:szCs w:val="24"/>
        </w:rPr>
        <w:t>cuasi-varianza</w:t>
      </w:r>
      <w:proofErr w:type="spellEnd"/>
      <w:r w:rsidRPr="00C82CD6">
        <w:rPr>
          <w:rFonts w:ascii="Times New Roman" w:hAnsi="Times New Roman" w:cs="Times New Roman"/>
          <w:sz w:val="24"/>
          <w:szCs w:val="24"/>
        </w:rPr>
        <w:t xml:space="preserve"> y el recorrido intercuartílico.</w:t>
      </w:r>
    </w:p>
    <w:p w:rsidR="00AB6946" w:rsidRPr="00C82CD6" w:rsidRDefault="00AB6946" w:rsidP="00C82CD6">
      <w:pPr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AB6946" w:rsidRPr="00A269C0" w:rsidRDefault="00AB6946" w:rsidP="00C82CD6">
      <w:pPr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6.929885</w:t>
      </w:r>
    </w:p>
    <w:p w:rsidR="00DD3009" w:rsidRPr="00C82CD6" w:rsidRDefault="00DD3009" w:rsidP="00C82CD6">
      <w:pPr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gram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IQR(</w:t>
      </w:r>
      <w:proofErr w:type="spellStart"/>
      <w:proofErr w:type="gram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DD3009" w:rsidRPr="00A269C0" w:rsidRDefault="00DD3009" w:rsidP="00C82CD6">
      <w:pPr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2.75</w:t>
      </w:r>
    </w:p>
    <w:p w:rsidR="009658CC" w:rsidRPr="00C82CD6" w:rsidRDefault="00DD3009" w:rsidP="00C40B6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0B67">
        <w:rPr>
          <w:rFonts w:ascii="Times New Roman" w:hAnsi="Times New Roman" w:cs="Times New Roman"/>
          <w:b/>
          <w:bCs/>
          <w:sz w:val="24"/>
          <w:szCs w:val="24"/>
        </w:rPr>
        <w:t>Nota:</w:t>
      </w:r>
      <w:r w:rsidRPr="00C40B67">
        <w:rPr>
          <w:rFonts w:ascii="Times New Roman" w:hAnsi="Times New Roman" w:cs="Times New Roman"/>
          <w:sz w:val="24"/>
          <w:szCs w:val="24"/>
        </w:rPr>
        <w:t xml:space="preserve"> </w:t>
      </w:r>
      <w:r w:rsidR="007548A7" w:rsidRPr="00C40B67">
        <w:rPr>
          <w:rFonts w:ascii="Times New Roman" w:hAnsi="Times New Roman" w:cs="Times New Roman"/>
          <w:sz w:val="24"/>
          <w:szCs w:val="24"/>
        </w:rPr>
        <w:t xml:space="preserve">Si </w:t>
      </w:r>
      <w:r w:rsidRPr="00C40B67">
        <w:rPr>
          <w:rFonts w:ascii="Times New Roman" w:hAnsi="Times New Roman" w:cs="Times New Roman"/>
          <w:sz w:val="24"/>
          <w:szCs w:val="24"/>
        </w:rPr>
        <w:t xml:space="preserve">la </w:t>
      </w:r>
      <w:r w:rsidRPr="00C82CD6">
        <w:rPr>
          <w:rFonts w:ascii="Times New Roman" w:hAnsi="Times New Roman" w:cs="Times New Roman"/>
          <w:sz w:val="24"/>
          <w:szCs w:val="24"/>
        </w:rPr>
        <w:t xml:space="preserve">variable </w:t>
      </w:r>
      <w:r w:rsidR="007548A7" w:rsidRPr="00C82CD6">
        <w:rPr>
          <w:rFonts w:ascii="Times New Roman" w:hAnsi="Times New Roman" w:cs="Times New Roman"/>
          <w:sz w:val="24"/>
          <w:szCs w:val="24"/>
        </w:rPr>
        <w:t>Edad tuviera</w:t>
      </w:r>
      <w:r w:rsidRPr="00C82CD6">
        <w:rPr>
          <w:rFonts w:ascii="Times New Roman" w:hAnsi="Times New Roman" w:cs="Times New Roman"/>
          <w:sz w:val="24"/>
          <w:szCs w:val="24"/>
        </w:rPr>
        <w:t xml:space="preserve"> valores faltantes entre sus observaciones. Este hecho tiene que ser indicado estableciendo como </w:t>
      </w:r>
      <w:r w:rsidRPr="00C82CD6">
        <w:rPr>
          <w:rFonts w:ascii="Times New Roman" w:hAnsi="Times New Roman" w:cs="Times New Roman"/>
          <w:i/>
          <w:iCs/>
          <w:sz w:val="24"/>
          <w:szCs w:val="24"/>
        </w:rPr>
        <w:t>TRUE</w:t>
      </w:r>
      <w:r w:rsidRPr="00C82CD6">
        <w:rPr>
          <w:rFonts w:ascii="Times New Roman" w:hAnsi="Times New Roman" w:cs="Times New Roman"/>
          <w:sz w:val="24"/>
          <w:szCs w:val="24"/>
        </w:rPr>
        <w:t xml:space="preserve"> el valor del parámetro </w:t>
      </w:r>
      <w:r w:rsidRPr="00C82CD6">
        <w:rPr>
          <w:rFonts w:ascii="Times New Roman" w:hAnsi="Times New Roman" w:cs="Times New Roman"/>
          <w:i/>
          <w:iCs/>
          <w:sz w:val="24"/>
          <w:szCs w:val="24"/>
        </w:rPr>
        <w:t>na.rm</w:t>
      </w:r>
      <w:r w:rsidR="007548A7" w:rsidRPr="00C82CD6">
        <w:rPr>
          <w:rFonts w:ascii="Times New Roman" w:hAnsi="Times New Roman" w:cs="Times New Roman"/>
          <w:i/>
          <w:iCs/>
          <w:sz w:val="24"/>
          <w:szCs w:val="24"/>
        </w:rPr>
        <w:t>. Es decir, las ordenes serían</w:t>
      </w:r>
    </w:p>
    <w:p w:rsidR="00C82CD6" w:rsidRDefault="00C82CD6" w:rsidP="000118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548A7" w:rsidRPr="00C82CD6" w:rsidRDefault="007548A7" w:rsidP="000118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gram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mean(</w:t>
      </w:r>
      <w:proofErr w:type="spellStart"/>
      <w:proofErr w:type="gramEnd"/>
      <w:r w:rsidRPr="00C82CD6">
        <w:rPr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Fonts w:ascii="Times New Roman" w:hAnsi="Times New Roman" w:cs="Times New Roman"/>
          <w:color w:val="FF0000"/>
          <w:sz w:val="24"/>
          <w:szCs w:val="24"/>
        </w:rPr>
        <w:t>, na.rm = TRUE)</w:t>
      </w:r>
    </w:p>
    <w:p w:rsidR="007548A7" w:rsidRPr="00C82CD6" w:rsidRDefault="007548A7" w:rsidP="007548A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proofErr w:type="gram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var</w:t>
      </w:r>
      <w:proofErr w:type="spellEnd"/>
      <w:r w:rsidRPr="00C82CD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End"/>
      <w:r w:rsidRPr="00C82CD6">
        <w:rPr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Fonts w:ascii="Times New Roman" w:hAnsi="Times New Roman" w:cs="Times New Roman"/>
          <w:color w:val="FF0000"/>
          <w:sz w:val="24"/>
          <w:szCs w:val="24"/>
        </w:rPr>
        <w:t>, na.rm = TRUE)</w:t>
      </w:r>
    </w:p>
    <w:p w:rsidR="007548A7" w:rsidRPr="00C82CD6" w:rsidRDefault="007548A7" w:rsidP="007548A7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gramStart"/>
      <w:r w:rsidRPr="00C82CD6">
        <w:rPr>
          <w:rFonts w:ascii="Times New Roman" w:hAnsi="Times New Roman" w:cs="Times New Roman"/>
          <w:color w:val="FF0000"/>
          <w:sz w:val="24"/>
          <w:szCs w:val="24"/>
        </w:rPr>
        <w:t>IQR(</w:t>
      </w:r>
      <w:proofErr w:type="spellStart"/>
      <w:proofErr w:type="gramEnd"/>
      <w:r w:rsidRPr="00C82CD6">
        <w:rPr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Fonts w:ascii="Times New Roman" w:hAnsi="Times New Roman" w:cs="Times New Roman"/>
          <w:color w:val="FF0000"/>
          <w:sz w:val="24"/>
          <w:szCs w:val="24"/>
        </w:rPr>
        <w:t>, na.rm = TRUE)</w:t>
      </w:r>
    </w:p>
    <w:p w:rsidR="007548A7" w:rsidRPr="00C82CD6" w:rsidRDefault="007548A7" w:rsidP="007548A7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7548A7" w:rsidRPr="00C82CD6" w:rsidRDefault="007548A7" w:rsidP="00C82CD6">
      <w:pPr>
        <w:ind w:hanging="142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g) ¿Qué variable es más homogénea: </w:t>
      </w:r>
      <w:proofErr w:type="spellStart"/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FCb</w:t>
      </w:r>
      <w:proofErr w:type="spellEnd"/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 o </w:t>
      </w:r>
      <w:proofErr w:type="spellStart"/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FCm</w:t>
      </w:r>
      <w:proofErr w:type="spellEnd"/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>?</w:t>
      </w:r>
    </w:p>
    <w:p w:rsidR="007548A7" w:rsidRPr="007548A7" w:rsidRDefault="007548A7" w:rsidP="0075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48A7">
        <w:rPr>
          <w:rFonts w:ascii="Times New Roman" w:eastAsia="Times New Roman" w:hAnsi="Times New Roman" w:cs="Times New Roman"/>
          <w:sz w:val="24"/>
          <w:szCs w:val="24"/>
          <w:lang w:eastAsia="es-ES"/>
        </w:rPr>
        <w:t>Para determinar la homogeneidad de una variable (o, lo que es lo mismo, la representatividad de su media), calculamos el coeficiente de variación</w:t>
      </w:r>
      <w:r w:rsidR="00C40B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Pearson</w:t>
      </w:r>
      <w:r w:rsidRPr="00754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cada una de ellas, el cual se define como el cociente entre la desviación típica y la media de la variable.</w:t>
      </w:r>
    </w:p>
    <w:p w:rsidR="007548A7" w:rsidRPr="007548A7" w:rsidRDefault="007548A7" w:rsidP="00754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4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Vamos a comenzar con la variable </w:t>
      </w:r>
      <w:proofErr w:type="spellStart"/>
      <w:r w:rsidRPr="00C82CD6">
        <w:rPr>
          <w:rFonts w:ascii="Times New Roman" w:eastAsia="Times New Roman" w:hAnsi="Times New Roman" w:cs="Times New Roman"/>
          <w:sz w:val="24"/>
          <w:szCs w:val="24"/>
          <w:lang w:eastAsia="es-ES"/>
        </w:rPr>
        <w:t>FCb</w:t>
      </w:r>
      <w:proofErr w:type="spellEnd"/>
      <w:r w:rsidRPr="00754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En primer lugar, calculemos la </w:t>
      </w:r>
      <w:r w:rsidRPr="00C82CD6">
        <w:rPr>
          <w:rFonts w:ascii="Times New Roman" w:eastAsia="Times New Roman" w:hAnsi="Times New Roman" w:cs="Times New Roman"/>
          <w:sz w:val="24"/>
          <w:szCs w:val="24"/>
          <w:lang w:eastAsia="es-ES"/>
        </w:rPr>
        <w:t>media</w:t>
      </w:r>
      <w:r w:rsidRPr="007548A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548A7" w:rsidRPr="00C82CD6" w:rsidRDefault="007548A7" w:rsidP="00C82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&gt; 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media_FCb</w:t>
      </w:r>
      <w:proofErr w:type="spellEnd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= mean(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datos$FCb</w:t>
      </w:r>
      <w:proofErr w:type="spellEnd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)</w:t>
      </w:r>
    </w:p>
    <w:p w:rsidR="007548A7" w:rsidRPr="00C82CD6" w:rsidRDefault="007548A7" w:rsidP="00C82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&gt; </w:t>
      </w:r>
      <w:proofErr w:type="spellStart"/>
      <w:r w:rsidRPr="00C82CD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media_FCb</w:t>
      </w:r>
      <w:proofErr w:type="spellEnd"/>
    </w:p>
    <w:p w:rsidR="007548A7" w:rsidRPr="00A269C0" w:rsidRDefault="007548A7" w:rsidP="00C82CD6">
      <w:pPr>
        <w:ind w:left="142"/>
        <w:jc w:val="both"/>
        <w:rPr>
          <w:rStyle w:val="Textoennegrita"/>
          <w:rFonts w:ascii="Times New Roman" w:hAnsi="Times New Roman" w:cs="Times New Roman"/>
          <w:b w:val="0"/>
          <w:bCs w:val="0"/>
          <w:color w:val="0000FF"/>
          <w:sz w:val="24"/>
          <w:szCs w:val="24"/>
        </w:rPr>
      </w:pPr>
      <w:r w:rsidRPr="00A269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[1] 57.56667</w:t>
      </w:r>
    </w:p>
    <w:p w:rsidR="007548A7" w:rsidRPr="00C82CD6" w:rsidRDefault="007548A7" w:rsidP="00C82C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C40B67" w:rsidRPr="00C82CD6">
        <w:rPr>
          <w:rFonts w:ascii="Times New Roman" w:hAnsi="Times New Roman" w:cs="Times New Roman"/>
          <w:sz w:val="24"/>
          <w:szCs w:val="24"/>
        </w:rPr>
        <w:t>continuación,</w:t>
      </w:r>
      <w:r w:rsidRPr="00C82CD6">
        <w:rPr>
          <w:rFonts w:ascii="Times New Roman" w:hAnsi="Times New Roman" w:cs="Times New Roman"/>
          <w:sz w:val="24"/>
          <w:szCs w:val="24"/>
        </w:rPr>
        <w:t xml:space="preserve"> obtenemos la desviación típica. Para ello, calcularemos en primer lugar la varianza de la variable Edad mediante la función </w:t>
      </w:r>
      <w:proofErr w:type="spellStart"/>
      <w:r w:rsidRPr="00C82CD6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C82CD6">
        <w:rPr>
          <w:rFonts w:ascii="Times New Roman" w:hAnsi="Times New Roman" w:cs="Times New Roman"/>
          <w:sz w:val="24"/>
          <w:szCs w:val="24"/>
        </w:rPr>
        <w:t xml:space="preserve">, que recordemos calcula la </w:t>
      </w:r>
      <w:proofErr w:type="spellStart"/>
      <w:r w:rsidRPr="00C82CD6">
        <w:rPr>
          <w:rFonts w:ascii="Times New Roman" w:hAnsi="Times New Roman" w:cs="Times New Roman"/>
          <w:sz w:val="24"/>
          <w:szCs w:val="24"/>
        </w:rPr>
        <w:t>cuasi-varianza</w:t>
      </w:r>
      <w:proofErr w:type="spellEnd"/>
      <w:r w:rsidRPr="00C82CD6">
        <w:rPr>
          <w:rFonts w:ascii="Times New Roman" w:hAnsi="Times New Roman" w:cs="Times New Roman"/>
          <w:sz w:val="24"/>
          <w:szCs w:val="24"/>
        </w:rPr>
        <w:t xml:space="preserve"> de una variable.</w:t>
      </w:r>
    </w:p>
    <w:p w:rsidR="007548A7" w:rsidRPr="00C82CD6" w:rsidRDefault="007548A7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= 9/10 *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7548A7" w:rsidRPr="00C82CD6" w:rsidRDefault="007548A7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var_FCb</w:t>
      </w:r>
      <w:proofErr w:type="spellEnd"/>
    </w:p>
    <w:p w:rsidR="007548A7" w:rsidRPr="00A269C0" w:rsidRDefault="007548A7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42.55966</w:t>
      </w:r>
    </w:p>
    <w:p w:rsidR="00890365" w:rsidRPr="00C82CD6" w:rsidRDefault="00890365" w:rsidP="00C82C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Una vez obtenida la varianza, la desviación típica se obtiene como su raíz cuadrada positiva.</w:t>
      </w:r>
    </w:p>
    <w:p w:rsidR="00890365" w:rsidRPr="00C82CD6" w:rsidRDefault="00890365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dt</w:t>
      </w:r>
      <w:proofErr w:type="gram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= 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sqrt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890365" w:rsidRPr="00C82CD6" w:rsidRDefault="00890365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dt_FCb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90365" w:rsidRPr="00A269C0" w:rsidRDefault="00890365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6.523776</w:t>
      </w:r>
    </w:p>
    <w:p w:rsidR="00890365" w:rsidRPr="00C82CD6" w:rsidRDefault="00890365" w:rsidP="00C82C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 xml:space="preserve">Por último, calculamos el coeficiente de variación de la </w:t>
      </w:r>
      <w:r w:rsidR="00F353EC" w:rsidRPr="00C82CD6">
        <w:rPr>
          <w:rFonts w:ascii="Times New Roman" w:hAnsi="Times New Roman" w:cs="Times New Roman"/>
          <w:sz w:val="24"/>
          <w:szCs w:val="24"/>
        </w:rPr>
        <w:t xml:space="preserve">variable </w:t>
      </w:r>
      <w:proofErr w:type="spellStart"/>
      <w:r w:rsidR="00F353EC" w:rsidRPr="00C82CD6">
        <w:rPr>
          <w:rFonts w:ascii="Times New Roman" w:hAnsi="Times New Roman" w:cs="Times New Roman"/>
          <w:sz w:val="24"/>
          <w:szCs w:val="24"/>
        </w:rPr>
        <w:t>FCb</w:t>
      </w:r>
      <w:proofErr w:type="spellEnd"/>
      <w:r w:rsidR="00F353EC" w:rsidRPr="00C82CD6">
        <w:rPr>
          <w:rFonts w:ascii="Times New Roman" w:hAnsi="Times New Roman" w:cs="Times New Roman"/>
          <w:sz w:val="24"/>
          <w:szCs w:val="24"/>
        </w:rPr>
        <w:t xml:space="preserve">. Es </w:t>
      </w:r>
      <w:proofErr w:type="gramStart"/>
      <w:r w:rsidR="00F353EC" w:rsidRPr="00C82CD6">
        <w:rPr>
          <w:rFonts w:ascii="Times New Roman" w:hAnsi="Times New Roman" w:cs="Times New Roman"/>
          <w:sz w:val="24"/>
          <w:szCs w:val="24"/>
        </w:rPr>
        <w:t>decir</w:t>
      </w:r>
      <w:proofErr w:type="gramEnd"/>
      <w:r w:rsidR="00F353EC" w:rsidRPr="00C82CD6">
        <w:rPr>
          <w:rFonts w:ascii="Times New Roman" w:hAnsi="Times New Roman" w:cs="Times New Roman"/>
          <w:sz w:val="24"/>
          <w:szCs w:val="24"/>
        </w:rPr>
        <w:t xml:space="preserve"> calculamos el cociente entre la desviación típica y la media</w:t>
      </w:r>
      <w:r w:rsidRPr="00C82CD6">
        <w:rPr>
          <w:rFonts w:ascii="Times New Roman" w:hAnsi="Times New Roman" w:cs="Times New Roman"/>
          <w:sz w:val="24"/>
          <w:szCs w:val="24"/>
        </w:rPr>
        <w:t xml:space="preserve"> y mostramos su valor.</w:t>
      </w:r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CV</w:t>
      </w:r>
      <w:proofErr w:type="gram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= 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dt_FCb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media_FCb</w:t>
      </w:r>
      <w:proofErr w:type="spellEnd"/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CV_FCb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53EC" w:rsidRPr="00A269C0" w:rsidRDefault="00F353EC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0.1133256</w:t>
      </w:r>
    </w:p>
    <w:p w:rsidR="00F353EC" w:rsidRPr="00C82CD6" w:rsidRDefault="00F353EC" w:rsidP="00C82C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 xml:space="preserve">Repetimos el mismo proceso con la variable </w:t>
      </w:r>
      <w:proofErr w:type="spellStart"/>
      <w:r w:rsidRPr="00C82CD6">
        <w:rPr>
          <w:rFonts w:ascii="Times New Roman" w:hAnsi="Times New Roman" w:cs="Times New Roman"/>
          <w:sz w:val="24"/>
          <w:szCs w:val="24"/>
        </w:rPr>
        <w:t>FCm</w:t>
      </w:r>
      <w:proofErr w:type="spellEnd"/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media_FCm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= mean(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media_FCm</w:t>
      </w:r>
      <w:proofErr w:type="spellEnd"/>
    </w:p>
    <w:p w:rsidR="00F353EC" w:rsidRPr="00A269C0" w:rsidRDefault="00F353EC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154.3333</w:t>
      </w:r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var_FCm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= 9/10 *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var_FCm</w:t>
      </w:r>
      <w:proofErr w:type="spellEnd"/>
    </w:p>
    <w:p w:rsidR="00F353EC" w:rsidRPr="00A269C0" w:rsidRDefault="00F353EC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280.4483</w:t>
      </w:r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dt_FCm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= 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sqrt</w:t>
      </w:r>
      <w:proofErr w:type="spellEnd"/>
      <w:proofErr w:type="gram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var_FCm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dt_FCm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53EC" w:rsidRPr="00A269C0" w:rsidRDefault="00F353EC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16.74659</w:t>
      </w:r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CV_FCm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= 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dt</w:t>
      </w:r>
      <w:proofErr w:type="gram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_FCb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media_FCm</w:t>
      </w:r>
      <w:proofErr w:type="spellEnd"/>
    </w:p>
    <w:p w:rsidR="00F353EC" w:rsidRPr="00C82CD6" w:rsidRDefault="00F353EC" w:rsidP="00C82CD6">
      <w:pPr>
        <w:spacing w:after="0"/>
        <w:ind w:left="142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CV_FCm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53EC" w:rsidRPr="00A269C0" w:rsidRDefault="00F353EC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0.04227069</w:t>
      </w:r>
    </w:p>
    <w:p w:rsidR="00F353EC" w:rsidRPr="00C82CD6" w:rsidRDefault="00F353EC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 xml:space="preserve">La variable más homogénea es la variable </w:t>
      </w:r>
      <w:proofErr w:type="spellStart"/>
      <w:r w:rsidRPr="00C82CD6">
        <w:rPr>
          <w:rFonts w:ascii="Times New Roman" w:hAnsi="Times New Roman" w:cs="Times New Roman"/>
          <w:sz w:val="24"/>
          <w:szCs w:val="24"/>
        </w:rPr>
        <w:t>FCm</w:t>
      </w:r>
      <w:proofErr w:type="spellEnd"/>
      <w:r w:rsidRPr="00C82CD6">
        <w:rPr>
          <w:rFonts w:ascii="Times New Roman" w:hAnsi="Times New Roman" w:cs="Times New Roman"/>
          <w:sz w:val="24"/>
          <w:szCs w:val="24"/>
        </w:rPr>
        <w:t>, ya que presenta un coeficiente de variación más próximo a 0.</w:t>
      </w:r>
    </w:p>
    <w:p w:rsidR="007548A7" w:rsidRPr="00C82CD6" w:rsidRDefault="007548A7" w:rsidP="00C82CD6">
      <w:pPr>
        <w:ind w:left="142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>h)</w:t>
      </w:r>
      <w:r w:rsidRPr="00C82CD6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 xml:space="preserve">Estudia la asimetría y la curtosis de la variable </w:t>
      </w:r>
      <w:r w:rsidRPr="00C82CD6">
        <w:rPr>
          <w:rStyle w:val="Textoennegrita"/>
          <w:rFonts w:ascii="Times New Roman" w:hAnsi="Times New Roman" w:cs="Times New Roman"/>
          <w:i/>
          <w:iCs/>
          <w:color w:val="000080"/>
          <w:sz w:val="24"/>
          <w:szCs w:val="24"/>
        </w:rPr>
        <w:t>Edad</w:t>
      </w:r>
      <w:r w:rsidRPr="00C82CD6">
        <w:rPr>
          <w:rStyle w:val="Textoennegrita"/>
          <w:rFonts w:ascii="Times New Roman" w:hAnsi="Times New Roman" w:cs="Times New Roman"/>
          <w:color w:val="000080"/>
          <w:sz w:val="24"/>
          <w:szCs w:val="24"/>
        </w:rPr>
        <w:t>.</w:t>
      </w:r>
    </w:p>
    <w:p w:rsidR="00F353EC" w:rsidRPr="00C82CD6" w:rsidRDefault="00F353EC" w:rsidP="00F353EC">
      <w:pPr>
        <w:pStyle w:val="NormalWeb"/>
        <w:jc w:val="both"/>
      </w:pPr>
      <w:r w:rsidRPr="00C82CD6">
        <w:t xml:space="preserve">Para determinar la simetría y la curtosis, es necesario instalar y cargar el paquete </w:t>
      </w:r>
      <w:r w:rsidRPr="00C82CD6">
        <w:rPr>
          <w:i/>
          <w:iCs/>
        </w:rPr>
        <w:t>e1071</w:t>
      </w:r>
      <w:r w:rsidRPr="00C82CD6">
        <w:t>.  En nuestro caso ya está instalado por lo que sólo lo vamos a cargar</w:t>
      </w:r>
    </w:p>
    <w:p w:rsidR="00F353EC" w:rsidRPr="00C82CD6" w:rsidRDefault="00F353EC" w:rsidP="00C82CD6">
      <w:pPr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library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("e1071")</w:t>
      </w:r>
    </w:p>
    <w:p w:rsidR="00F353EC" w:rsidRPr="00C82CD6" w:rsidRDefault="00F353EC" w:rsidP="00C82CD6">
      <w:pPr>
        <w:spacing w:after="0"/>
        <w:jc w:val="both"/>
        <w:rPr>
          <w:rStyle w:val="Textoennegrita"/>
          <w:rFonts w:ascii="Times New Roman" w:hAnsi="Times New Roman" w:cs="Times New Roman"/>
          <w:color w:val="00008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skewness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F353EC" w:rsidRPr="00A269C0" w:rsidRDefault="00F353EC" w:rsidP="00C82CD6">
      <w:pPr>
        <w:spacing w:after="0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0.232235</w:t>
      </w:r>
    </w:p>
    <w:p w:rsidR="0086580E" w:rsidRPr="00C82CD6" w:rsidRDefault="0086580E" w:rsidP="00C82CD6">
      <w:pPr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</w:p>
    <w:p w:rsidR="00F353EC" w:rsidRPr="00C82CD6" w:rsidRDefault="00F353EC" w:rsidP="00C82CD6">
      <w:pPr>
        <w:spacing w:after="0"/>
        <w:jc w:val="both"/>
        <w:rPr>
          <w:rStyle w:val="Textoennegrita"/>
          <w:rFonts w:ascii="Times New Roman" w:hAnsi="Times New Roman" w:cs="Times New Roman"/>
          <w:color w:val="FF0000"/>
          <w:sz w:val="24"/>
          <w:szCs w:val="24"/>
        </w:rPr>
      </w:pPr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&gt; 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kurtosis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datos$Edad</w:t>
      </w:r>
      <w:proofErr w:type="spellEnd"/>
      <w:r w:rsidRPr="00C82CD6">
        <w:rPr>
          <w:rStyle w:val="Textoennegrita"/>
          <w:rFonts w:ascii="Times New Roman" w:hAnsi="Times New Roman" w:cs="Times New Roman"/>
          <w:color w:val="FF0000"/>
          <w:sz w:val="24"/>
          <w:szCs w:val="24"/>
        </w:rPr>
        <w:t>)</w:t>
      </w:r>
    </w:p>
    <w:p w:rsidR="00F353EC" w:rsidRPr="00A269C0" w:rsidRDefault="00F353EC" w:rsidP="00C82CD6">
      <w:pPr>
        <w:spacing w:after="0"/>
        <w:jc w:val="both"/>
        <w:rPr>
          <w:rStyle w:val="Textoennegrita"/>
          <w:rFonts w:ascii="Times New Roman" w:hAnsi="Times New Roman" w:cs="Times New Roman"/>
          <w:color w:val="0000FF"/>
          <w:sz w:val="24"/>
          <w:szCs w:val="24"/>
        </w:rPr>
      </w:pPr>
      <w:r w:rsidRPr="00A269C0">
        <w:rPr>
          <w:rStyle w:val="Textoennegrita"/>
          <w:rFonts w:ascii="Times New Roman" w:hAnsi="Times New Roman" w:cs="Times New Roman"/>
          <w:color w:val="0000FF"/>
          <w:sz w:val="24"/>
          <w:szCs w:val="24"/>
        </w:rPr>
        <w:t>[1] -0.4008408</w:t>
      </w:r>
    </w:p>
    <w:p w:rsidR="007548A7" w:rsidRPr="00C82CD6" w:rsidRDefault="007548A7" w:rsidP="000118B2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605B93" w:rsidRPr="00C82CD6" w:rsidRDefault="00605B93" w:rsidP="00605B9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&gt; y = </w:t>
      </w:r>
      <w:proofErr w:type="spellStart"/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datos$Edad</w:t>
      </w:r>
      <w:proofErr w:type="spellEnd"/>
    </w:p>
    <w:p w:rsidR="00605B93" w:rsidRPr="00C82CD6" w:rsidRDefault="00605B93" w:rsidP="00605B9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&gt; y</w:t>
      </w:r>
    </w:p>
    <w:p w:rsidR="00605B93" w:rsidRPr="00A269C0" w:rsidRDefault="00605B93" w:rsidP="00605B93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GoBack"/>
      <w:r w:rsidRPr="00A269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[1] 22 24 25 23 19 18 20 22 24 25 27 24 23 22 28 19 20 22 24 25 26 24 20 21 21</w:t>
      </w:r>
    </w:p>
    <w:p w:rsidR="00605B93" w:rsidRPr="00A269C0" w:rsidRDefault="00605B93" w:rsidP="00605B93">
      <w:pPr>
        <w:spacing w:after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269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[26] 22 29 23 23 24</w:t>
      </w:r>
    </w:p>
    <w:bookmarkEnd w:id="0"/>
    <w:p w:rsidR="00605B93" w:rsidRPr="00C82CD6" w:rsidRDefault="00605B93" w:rsidP="00605B93">
      <w:pPr>
        <w:spacing w:after="0"/>
        <w:rPr>
          <w:rStyle w:val="Hipervnculo"/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C82CD6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"https://wpd.ugr.es/~bioestad/wp-content/uploads/Univariate-analysis-for-Y2.html" </w:instrText>
      </w:r>
      <w:r w:rsidRPr="00C82CD6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</w:p>
    <w:p w:rsidR="00605B93" w:rsidRPr="00C82CD6" w:rsidRDefault="00605B93" w:rsidP="00605B93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C82CD6">
        <w:rPr>
          <w:rStyle w:val="Hipervnculo"/>
          <w:rFonts w:ascii="Times New Roman" w:hAnsi="Times New Roman" w:cs="Times New Roman"/>
          <w:sz w:val="24"/>
          <w:szCs w:val="24"/>
        </w:rPr>
        <w:t>Muestra la siguiente salida en HTML</w:t>
      </w:r>
      <w:r w:rsidRPr="00C82CD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</w:p>
    <w:p w:rsidR="00FB424F" w:rsidRPr="00C82CD6" w:rsidRDefault="00FB424F" w:rsidP="00605B93">
      <w:pPr>
        <w:spacing w:after="0"/>
        <w:rPr>
          <w:color w:val="0000FF"/>
          <w:sz w:val="28"/>
          <w:szCs w:val="28"/>
        </w:rPr>
      </w:pPr>
    </w:p>
    <w:p w:rsidR="00FB424F" w:rsidRPr="00C82CD6" w:rsidRDefault="00FB424F" w:rsidP="00FB424F">
      <w:pPr>
        <w:spacing w:after="0"/>
        <w:rPr>
          <w:b/>
          <w:bCs/>
          <w:sz w:val="28"/>
          <w:szCs w:val="28"/>
        </w:rPr>
      </w:pPr>
      <w:r w:rsidRPr="00C82CD6">
        <w:rPr>
          <w:b/>
          <w:bCs/>
          <w:sz w:val="28"/>
          <w:szCs w:val="28"/>
        </w:rPr>
        <w:t>Editor de R</w:t>
      </w:r>
    </w:p>
    <w:p w:rsidR="00FB424F" w:rsidRPr="00FB424F" w:rsidRDefault="00FB424F" w:rsidP="00FB424F">
      <w:pPr>
        <w:spacing w:after="0"/>
        <w:rPr>
          <w:b/>
          <w:bCs/>
        </w:rPr>
      </w:pP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library</w:t>
      </w:r>
      <w:proofErr w:type="spellEnd"/>
      <w:r w:rsidRPr="00FB424F">
        <w:rPr>
          <w:color w:val="0000FF"/>
        </w:rPr>
        <w:t>("</w:t>
      </w:r>
      <w:proofErr w:type="spellStart"/>
      <w:r w:rsidRPr="00FB424F">
        <w:rPr>
          <w:color w:val="0000FF"/>
        </w:rPr>
        <w:t>BrailleR</w:t>
      </w:r>
      <w:proofErr w:type="spellEnd"/>
      <w:r w:rsidRPr="00FB424F">
        <w:rPr>
          <w:color w:val="0000FF"/>
        </w:rPr>
        <w:t>")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setwd</w:t>
      </w:r>
      <w:proofErr w:type="spellEnd"/>
      <w:r w:rsidRPr="00FB424F">
        <w:rPr>
          <w:color w:val="0000FF"/>
        </w:rPr>
        <w:t>("C:/Users/Usuario/Desktop/Datos")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 xml:space="preserve">datos = </w:t>
      </w:r>
      <w:proofErr w:type="spellStart"/>
      <w:proofErr w:type="gramStart"/>
      <w:r w:rsidRPr="00FB424F">
        <w:rPr>
          <w:color w:val="0000FF"/>
        </w:rPr>
        <w:t>read.table</w:t>
      </w:r>
      <w:proofErr w:type="spellEnd"/>
      <w:proofErr w:type="gramEnd"/>
      <w:r w:rsidRPr="00FB424F">
        <w:rPr>
          <w:color w:val="0000FF"/>
        </w:rPr>
        <w:t xml:space="preserve">("propuesto3.txt", </w:t>
      </w:r>
      <w:proofErr w:type="spellStart"/>
      <w:r w:rsidRPr="00FB424F">
        <w:rPr>
          <w:color w:val="0000FF"/>
        </w:rPr>
        <w:t>header</w:t>
      </w:r>
      <w:proofErr w:type="spellEnd"/>
      <w:r w:rsidRPr="00FB424F">
        <w:rPr>
          <w:color w:val="0000FF"/>
        </w:rPr>
        <w:t xml:space="preserve"> = TRUE)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abso</w:t>
      </w:r>
      <w:proofErr w:type="spellEnd"/>
      <w:r w:rsidRPr="00FB424F">
        <w:rPr>
          <w:color w:val="0000FF"/>
        </w:rPr>
        <w:t xml:space="preserve"> = table(</w:t>
      </w:r>
      <w:proofErr w:type="spellStart"/>
      <w:r w:rsidRPr="00FB424F">
        <w:rPr>
          <w:color w:val="0000FF"/>
        </w:rPr>
        <w:t>datos$PSE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abso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rela</w:t>
      </w:r>
      <w:proofErr w:type="spellEnd"/>
      <w:r w:rsidRPr="00FB424F">
        <w:rPr>
          <w:color w:val="0000FF"/>
        </w:rPr>
        <w:t xml:space="preserve"> = </w:t>
      </w:r>
      <w:proofErr w:type="spellStart"/>
      <w:proofErr w:type="gramStart"/>
      <w:r w:rsidRPr="00FB424F">
        <w:rPr>
          <w:color w:val="0000FF"/>
        </w:rPr>
        <w:t>prop.table</w:t>
      </w:r>
      <w:proofErr w:type="spellEnd"/>
      <w:proofErr w:type="gram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abso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rela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y.bar</w:t>
      </w:r>
      <w:proofErr w:type="spellEnd"/>
      <w:r w:rsidRPr="00FB424F">
        <w:rPr>
          <w:color w:val="0000FF"/>
        </w:rPr>
        <w:t xml:space="preserve"> = </w:t>
      </w:r>
      <w:proofErr w:type="spellStart"/>
      <w:proofErr w:type="gramStart"/>
      <w:r w:rsidRPr="00FB424F">
        <w:rPr>
          <w:color w:val="0000FF"/>
        </w:rPr>
        <w:t>barplot</w:t>
      </w:r>
      <w:proofErr w:type="spellEnd"/>
      <w:r w:rsidRPr="00FB424F">
        <w:rPr>
          <w:color w:val="0000FF"/>
        </w:rPr>
        <w:t>(</w:t>
      </w:r>
      <w:proofErr w:type="spellStart"/>
      <w:proofErr w:type="gramEnd"/>
      <w:r w:rsidRPr="00FB424F">
        <w:rPr>
          <w:color w:val="0000FF"/>
        </w:rPr>
        <w:t>abso</w:t>
      </w:r>
      <w:proofErr w:type="spellEnd"/>
      <w:r w:rsidRPr="00FB424F">
        <w:rPr>
          <w:color w:val="0000FF"/>
        </w:rPr>
        <w:t>, col = c("</w:t>
      </w:r>
      <w:proofErr w:type="spellStart"/>
      <w:r w:rsidRPr="00FB424F">
        <w:rPr>
          <w:color w:val="0000FF"/>
        </w:rPr>
        <w:t>yellow</w:t>
      </w:r>
      <w:proofErr w:type="spellEnd"/>
      <w:r w:rsidRPr="00FB424F">
        <w:rPr>
          <w:color w:val="0000FF"/>
        </w:rPr>
        <w:t xml:space="preserve">", "red"), </w:t>
      </w:r>
      <w:proofErr w:type="spellStart"/>
      <w:r w:rsidRPr="00FB424F">
        <w:rPr>
          <w:color w:val="0000FF"/>
        </w:rPr>
        <w:t>main</w:t>
      </w:r>
      <w:proofErr w:type="spellEnd"/>
      <w:r w:rsidRPr="00FB424F">
        <w:rPr>
          <w:color w:val="0000FF"/>
        </w:rPr>
        <w:t xml:space="preserve"> = "Diagrama de barras para la variable Percepción Subjetiva del Esfuerzo")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gramStart"/>
      <w:r w:rsidRPr="00FB424F">
        <w:rPr>
          <w:color w:val="0000FF"/>
        </w:rPr>
        <w:t>VI(</w:t>
      </w:r>
      <w:proofErr w:type="spellStart"/>
      <w:proofErr w:type="gramEnd"/>
      <w:r w:rsidRPr="00FB424F">
        <w:rPr>
          <w:color w:val="0000FF"/>
        </w:rPr>
        <w:t>y.bar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gramStart"/>
      <w:r w:rsidRPr="00FB424F">
        <w:rPr>
          <w:color w:val="0000FF"/>
        </w:rPr>
        <w:t>pie(</w:t>
      </w:r>
      <w:proofErr w:type="spellStart"/>
      <w:proofErr w:type="gramEnd"/>
      <w:r w:rsidRPr="00FB424F">
        <w:rPr>
          <w:color w:val="0000FF"/>
        </w:rPr>
        <w:t>abso</w:t>
      </w:r>
      <w:proofErr w:type="spellEnd"/>
      <w:r w:rsidRPr="00FB424F">
        <w:rPr>
          <w:color w:val="0000FF"/>
        </w:rPr>
        <w:t>, col = c("light blue", "</w:t>
      </w:r>
      <w:proofErr w:type="spellStart"/>
      <w:r w:rsidRPr="00FB424F">
        <w:rPr>
          <w:color w:val="0000FF"/>
        </w:rPr>
        <w:t>black</w:t>
      </w:r>
      <w:proofErr w:type="spellEnd"/>
      <w:r w:rsidRPr="00FB424F">
        <w:rPr>
          <w:color w:val="0000FF"/>
        </w:rPr>
        <w:t xml:space="preserve">"), </w:t>
      </w:r>
      <w:proofErr w:type="spellStart"/>
      <w:r w:rsidRPr="00FB424F">
        <w:rPr>
          <w:color w:val="0000FF"/>
        </w:rPr>
        <w:t>main</w:t>
      </w:r>
      <w:proofErr w:type="spellEnd"/>
      <w:r w:rsidRPr="00FB424F">
        <w:rPr>
          <w:color w:val="0000FF"/>
        </w:rPr>
        <w:t xml:space="preserve"> = "Diagrama de sectores para la variable Percepción Subjetiva del Esfuerzo")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proofErr w:type="gramStart"/>
      <w:r w:rsidRPr="00FB424F">
        <w:rPr>
          <w:color w:val="0000FF"/>
        </w:rPr>
        <w:t>y.hist</w:t>
      </w:r>
      <w:proofErr w:type="spellEnd"/>
      <w:proofErr w:type="gramEnd"/>
      <w:r w:rsidRPr="00FB424F">
        <w:rPr>
          <w:color w:val="0000FF"/>
        </w:rPr>
        <w:t xml:space="preserve"> =</w:t>
      </w:r>
      <w:proofErr w:type="spellStart"/>
      <w:r w:rsidRPr="00FB424F">
        <w:rPr>
          <w:color w:val="0000FF"/>
        </w:rPr>
        <w:t>hist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>, col = "</w:t>
      </w:r>
      <w:proofErr w:type="spellStart"/>
      <w:r w:rsidRPr="00FB424F">
        <w:rPr>
          <w:color w:val="0000FF"/>
        </w:rPr>
        <w:t>green</w:t>
      </w:r>
      <w:proofErr w:type="spellEnd"/>
      <w:r w:rsidRPr="00FB424F">
        <w:rPr>
          <w:color w:val="0000FF"/>
        </w:rPr>
        <w:t xml:space="preserve">", </w:t>
      </w:r>
      <w:proofErr w:type="spellStart"/>
      <w:r w:rsidRPr="00FB424F">
        <w:rPr>
          <w:color w:val="0000FF"/>
        </w:rPr>
        <w:t>main</w:t>
      </w:r>
      <w:proofErr w:type="spellEnd"/>
      <w:r w:rsidRPr="00FB424F">
        <w:rPr>
          <w:color w:val="0000FF"/>
        </w:rPr>
        <w:t xml:space="preserve"> = "Histograma para la variable Edad", </w:t>
      </w:r>
      <w:proofErr w:type="spellStart"/>
      <w:r w:rsidRPr="00FB424F">
        <w:rPr>
          <w:color w:val="0000FF"/>
        </w:rPr>
        <w:t>xlab</w:t>
      </w:r>
      <w:proofErr w:type="spellEnd"/>
      <w:r w:rsidRPr="00FB424F">
        <w:rPr>
          <w:color w:val="0000FF"/>
        </w:rPr>
        <w:t xml:space="preserve"> = "Edades", </w:t>
      </w:r>
      <w:proofErr w:type="spellStart"/>
      <w:r w:rsidRPr="00FB424F">
        <w:rPr>
          <w:color w:val="0000FF"/>
        </w:rPr>
        <w:t>ylab</w:t>
      </w:r>
      <w:proofErr w:type="spellEnd"/>
      <w:r w:rsidRPr="00FB424F">
        <w:rPr>
          <w:color w:val="0000FF"/>
        </w:rPr>
        <w:t xml:space="preserve"> = "Frecuencia")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>VI(</w:t>
      </w:r>
      <w:proofErr w:type="spellStart"/>
      <w:proofErr w:type="gramStart"/>
      <w:r w:rsidRPr="00FB424F">
        <w:rPr>
          <w:color w:val="0000FF"/>
        </w:rPr>
        <w:t>y.hist</w:t>
      </w:r>
      <w:proofErr w:type="spellEnd"/>
      <w:proofErr w:type="gram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gramStart"/>
      <w:r w:rsidRPr="00FB424F">
        <w:rPr>
          <w:color w:val="0000FF"/>
        </w:rPr>
        <w:t>y.box</w:t>
      </w:r>
      <w:proofErr w:type="gramEnd"/>
      <w:r w:rsidRPr="00FB424F">
        <w:rPr>
          <w:color w:val="0000FF"/>
        </w:rPr>
        <w:t xml:space="preserve">1 = </w:t>
      </w:r>
      <w:proofErr w:type="spellStart"/>
      <w:r w:rsidRPr="00FB424F">
        <w:rPr>
          <w:color w:val="0000FF"/>
        </w:rPr>
        <w:t>boxplot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 xml:space="preserve">, </w:t>
      </w:r>
      <w:proofErr w:type="spellStart"/>
      <w:r w:rsidRPr="00FB424F">
        <w:rPr>
          <w:color w:val="0000FF"/>
        </w:rPr>
        <w:t>main</w:t>
      </w:r>
      <w:proofErr w:type="spellEnd"/>
      <w:r w:rsidRPr="00FB424F">
        <w:rPr>
          <w:color w:val="0000FF"/>
        </w:rPr>
        <w:t xml:space="preserve"> = "Cajas y bigotes para la variable Edad (</w:t>
      </w:r>
      <w:proofErr w:type="spellStart"/>
      <w:r w:rsidRPr="00FB424F">
        <w:rPr>
          <w:color w:val="0000FF"/>
        </w:rPr>
        <w:t>range</w:t>
      </w:r>
      <w:proofErr w:type="spellEnd"/>
      <w:r w:rsidRPr="00FB424F">
        <w:rPr>
          <w:color w:val="0000FF"/>
        </w:rPr>
        <w:t xml:space="preserve"> = 1.5)")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>VI(</w:t>
      </w:r>
      <w:proofErr w:type="gramStart"/>
      <w:r w:rsidRPr="00FB424F">
        <w:rPr>
          <w:color w:val="0000FF"/>
        </w:rPr>
        <w:t>y.box</w:t>
      </w:r>
      <w:proofErr w:type="gramEnd"/>
      <w:r w:rsidRPr="00FB424F">
        <w:rPr>
          <w:color w:val="0000FF"/>
        </w:rPr>
        <w:t>1)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 xml:space="preserve"> </w:t>
      </w:r>
      <w:proofErr w:type="gramStart"/>
      <w:r w:rsidRPr="00FB424F">
        <w:rPr>
          <w:color w:val="0000FF"/>
        </w:rPr>
        <w:t>y.box</w:t>
      </w:r>
      <w:proofErr w:type="gramEnd"/>
      <w:r w:rsidRPr="00FB424F">
        <w:rPr>
          <w:color w:val="0000FF"/>
        </w:rPr>
        <w:t xml:space="preserve">2 = </w:t>
      </w:r>
      <w:proofErr w:type="spellStart"/>
      <w:r w:rsidRPr="00FB424F">
        <w:rPr>
          <w:color w:val="0000FF"/>
        </w:rPr>
        <w:t>boxplot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 xml:space="preserve">, </w:t>
      </w:r>
      <w:proofErr w:type="spellStart"/>
      <w:r w:rsidRPr="00FB424F">
        <w:rPr>
          <w:color w:val="0000FF"/>
        </w:rPr>
        <w:t>main</w:t>
      </w:r>
      <w:proofErr w:type="spellEnd"/>
      <w:r w:rsidRPr="00FB424F">
        <w:rPr>
          <w:color w:val="0000FF"/>
        </w:rPr>
        <w:t xml:space="preserve"> = "Cajas y bigotes para la variable Edad (</w:t>
      </w:r>
      <w:proofErr w:type="spellStart"/>
      <w:r w:rsidRPr="00FB424F">
        <w:rPr>
          <w:color w:val="0000FF"/>
        </w:rPr>
        <w:t>range</w:t>
      </w:r>
      <w:proofErr w:type="spellEnd"/>
      <w:r w:rsidRPr="00FB424F">
        <w:rPr>
          <w:color w:val="0000FF"/>
        </w:rPr>
        <w:t xml:space="preserve"> = 1)")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gramStart"/>
      <w:r w:rsidRPr="00FB424F">
        <w:rPr>
          <w:color w:val="0000FF"/>
        </w:rPr>
        <w:t>VI( y</w:t>
      </w:r>
      <w:proofErr w:type="gramEnd"/>
      <w:r w:rsidRPr="00FB424F">
        <w:rPr>
          <w:color w:val="0000FF"/>
        </w:rPr>
        <w:t>.box2)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summary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>min(</w:t>
      </w:r>
      <w:proofErr w:type="spellStart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max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proofErr w:type="gramStart"/>
      <w:r w:rsidRPr="00FB424F">
        <w:rPr>
          <w:color w:val="0000FF"/>
        </w:rPr>
        <w:t>quantile</w:t>
      </w:r>
      <w:proofErr w:type="spellEnd"/>
      <w:r w:rsidRPr="00FB424F">
        <w:rPr>
          <w:color w:val="0000FF"/>
        </w:rPr>
        <w:t>(</w:t>
      </w:r>
      <w:proofErr w:type="spellStart"/>
      <w:proofErr w:type="gramEnd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 xml:space="preserve">, </w:t>
      </w:r>
      <w:proofErr w:type="spellStart"/>
      <w:r w:rsidRPr="00FB424F">
        <w:rPr>
          <w:color w:val="0000FF"/>
        </w:rPr>
        <w:t>probs</w:t>
      </w:r>
      <w:proofErr w:type="spellEnd"/>
      <w:r w:rsidRPr="00FB424F">
        <w:rPr>
          <w:color w:val="0000FF"/>
        </w:rPr>
        <w:t xml:space="preserve"> = c(0.25, 0.75))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>mean(</w:t>
      </w:r>
      <w:proofErr w:type="spellStart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>median(</w:t>
      </w:r>
      <w:proofErr w:type="spellStart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>mean(</w:t>
      </w:r>
      <w:proofErr w:type="spellStart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var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gramStart"/>
      <w:r w:rsidRPr="00FB424F">
        <w:rPr>
          <w:color w:val="0000FF"/>
        </w:rPr>
        <w:t>IQR(</w:t>
      </w:r>
      <w:proofErr w:type="spellStart"/>
      <w:proofErr w:type="gramEnd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media_FCb</w:t>
      </w:r>
      <w:proofErr w:type="spellEnd"/>
      <w:r w:rsidRPr="00FB424F">
        <w:rPr>
          <w:color w:val="0000FF"/>
        </w:rPr>
        <w:t xml:space="preserve"> = mean(</w:t>
      </w:r>
      <w:proofErr w:type="spellStart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media_FCb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var_FCb</w:t>
      </w:r>
      <w:proofErr w:type="spellEnd"/>
      <w:r w:rsidRPr="00FB424F">
        <w:rPr>
          <w:color w:val="0000FF"/>
        </w:rPr>
        <w:t xml:space="preserve"> = 9/10 * </w:t>
      </w:r>
      <w:proofErr w:type="spellStart"/>
      <w:r w:rsidRPr="00FB424F">
        <w:rPr>
          <w:color w:val="0000FF"/>
        </w:rPr>
        <w:t>var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var_FCb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dt_FCb</w:t>
      </w:r>
      <w:proofErr w:type="spellEnd"/>
      <w:r w:rsidRPr="00FB424F">
        <w:rPr>
          <w:color w:val="0000FF"/>
        </w:rPr>
        <w:t xml:space="preserve"> </w:t>
      </w:r>
      <w:proofErr w:type="gramStart"/>
      <w:r w:rsidRPr="00FB424F">
        <w:rPr>
          <w:color w:val="0000FF"/>
        </w:rPr>
        <w:t xml:space="preserve">=  </w:t>
      </w:r>
      <w:proofErr w:type="spellStart"/>
      <w:r w:rsidRPr="00FB424F">
        <w:rPr>
          <w:color w:val="0000FF"/>
        </w:rPr>
        <w:t>sqrt</w:t>
      </w:r>
      <w:proofErr w:type="spellEnd"/>
      <w:proofErr w:type="gram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var_FCb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dt_FCb</w:t>
      </w:r>
      <w:proofErr w:type="spellEnd"/>
      <w:r w:rsidRPr="00FB424F">
        <w:rPr>
          <w:color w:val="0000FF"/>
        </w:rPr>
        <w:t xml:space="preserve"> 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CV_FCb</w:t>
      </w:r>
      <w:proofErr w:type="spellEnd"/>
      <w:r w:rsidRPr="00FB424F">
        <w:rPr>
          <w:color w:val="0000FF"/>
        </w:rPr>
        <w:t xml:space="preserve"> </w:t>
      </w:r>
      <w:proofErr w:type="gramStart"/>
      <w:r w:rsidRPr="00FB424F">
        <w:rPr>
          <w:color w:val="0000FF"/>
        </w:rPr>
        <w:t xml:space="preserve">=  </w:t>
      </w:r>
      <w:proofErr w:type="spellStart"/>
      <w:r w:rsidRPr="00FB424F">
        <w:rPr>
          <w:color w:val="0000FF"/>
        </w:rPr>
        <w:t>dt</w:t>
      </w:r>
      <w:proofErr w:type="gramEnd"/>
      <w:r w:rsidRPr="00FB424F">
        <w:rPr>
          <w:color w:val="0000FF"/>
        </w:rPr>
        <w:t>_FCb</w:t>
      </w:r>
      <w:proofErr w:type="spellEnd"/>
      <w:r w:rsidRPr="00FB424F">
        <w:rPr>
          <w:color w:val="0000FF"/>
        </w:rPr>
        <w:t>/</w:t>
      </w:r>
      <w:proofErr w:type="spellStart"/>
      <w:r w:rsidRPr="00FB424F">
        <w:rPr>
          <w:color w:val="0000FF"/>
        </w:rPr>
        <w:t>media_FCb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lastRenderedPageBreak/>
        <w:t>CV_FCb</w:t>
      </w:r>
      <w:proofErr w:type="spellEnd"/>
      <w:r w:rsidRPr="00FB424F">
        <w:rPr>
          <w:color w:val="0000FF"/>
        </w:rPr>
        <w:t xml:space="preserve"> 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media_FCm</w:t>
      </w:r>
      <w:proofErr w:type="spellEnd"/>
      <w:r w:rsidRPr="00FB424F">
        <w:rPr>
          <w:color w:val="0000FF"/>
        </w:rPr>
        <w:t xml:space="preserve"> = mean(</w:t>
      </w:r>
      <w:proofErr w:type="spellStart"/>
      <w:r w:rsidRPr="00FB424F">
        <w:rPr>
          <w:color w:val="0000FF"/>
        </w:rPr>
        <w:t>datos$FCm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media_FCm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var_FCm</w:t>
      </w:r>
      <w:proofErr w:type="spellEnd"/>
      <w:r w:rsidRPr="00FB424F">
        <w:rPr>
          <w:color w:val="0000FF"/>
        </w:rPr>
        <w:t xml:space="preserve"> = 9/10 * </w:t>
      </w:r>
      <w:proofErr w:type="spellStart"/>
      <w:r w:rsidRPr="00FB424F">
        <w:rPr>
          <w:color w:val="0000FF"/>
        </w:rPr>
        <w:t>var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datos$FCm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var_FCm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dt_FCm</w:t>
      </w:r>
      <w:proofErr w:type="spellEnd"/>
      <w:r w:rsidRPr="00FB424F">
        <w:rPr>
          <w:color w:val="0000FF"/>
        </w:rPr>
        <w:t xml:space="preserve"> </w:t>
      </w:r>
      <w:proofErr w:type="gramStart"/>
      <w:r w:rsidRPr="00FB424F">
        <w:rPr>
          <w:color w:val="0000FF"/>
        </w:rPr>
        <w:t xml:space="preserve">=  </w:t>
      </w:r>
      <w:proofErr w:type="spellStart"/>
      <w:r w:rsidRPr="00FB424F">
        <w:rPr>
          <w:color w:val="0000FF"/>
        </w:rPr>
        <w:t>sqrt</w:t>
      </w:r>
      <w:proofErr w:type="spellEnd"/>
      <w:proofErr w:type="gram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var_FCm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dt_FCm</w:t>
      </w:r>
      <w:proofErr w:type="spellEnd"/>
      <w:r w:rsidRPr="00FB424F">
        <w:rPr>
          <w:color w:val="0000FF"/>
        </w:rPr>
        <w:t xml:space="preserve"> 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CV_FCm</w:t>
      </w:r>
      <w:proofErr w:type="spellEnd"/>
      <w:r w:rsidRPr="00FB424F">
        <w:rPr>
          <w:color w:val="0000FF"/>
        </w:rPr>
        <w:t xml:space="preserve"> </w:t>
      </w:r>
      <w:proofErr w:type="gramStart"/>
      <w:r w:rsidRPr="00FB424F">
        <w:rPr>
          <w:color w:val="0000FF"/>
        </w:rPr>
        <w:t xml:space="preserve">=  </w:t>
      </w:r>
      <w:proofErr w:type="spellStart"/>
      <w:r w:rsidRPr="00FB424F">
        <w:rPr>
          <w:color w:val="0000FF"/>
        </w:rPr>
        <w:t>dt</w:t>
      </w:r>
      <w:proofErr w:type="gramEnd"/>
      <w:r w:rsidRPr="00FB424F">
        <w:rPr>
          <w:color w:val="0000FF"/>
        </w:rPr>
        <w:t>_FCb</w:t>
      </w:r>
      <w:proofErr w:type="spellEnd"/>
      <w:r w:rsidRPr="00FB424F">
        <w:rPr>
          <w:color w:val="0000FF"/>
        </w:rPr>
        <w:t>/</w:t>
      </w:r>
      <w:proofErr w:type="spellStart"/>
      <w:r w:rsidRPr="00FB424F">
        <w:rPr>
          <w:color w:val="0000FF"/>
        </w:rPr>
        <w:t>media_FCm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CV_FCm</w:t>
      </w:r>
      <w:proofErr w:type="spellEnd"/>
      <w:r w:rsidRPr="00FB424F">
        <w:rPr>
          <w:color w:val="0000FF"/>
        </w:rPr>
        <w:t xml:space="preserve"> 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library</w:t>
      </w:r>
      <w:proofErr w:type="spellEnd"/>
      <w:r w:rsidRPr="00FB424F">
        <w:rPr>
          <w:color w:val="0000FF"/>
        </w:rPr>
        <w:t>("e1071")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skewness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kurtosis</w:t>
      </w:r>
      <w:proofErr w:type="spellEnd"/>
      <w:r w:rsidRPr="00FB424F">
        <w:rPr>
          <w:color w:val="0000FF"/>
        </w:rPr>
        <w:t>(</w:t>
      </w:r>
      <w:proofErr w:type="spellStart"/>
      <w:r w:rsidRPr="00FB424F">
        <w:rPr>
          <w:color w:val="0000FF"/>
        </w:rPr>
        <w:t>datos$Edad</w:t>
      </w:r>
      <w:proofErr w:type="spellEnd"/>
      <w:r w:rsidRPr="00FB424F">
        <w:rPr>
          <w:color w:val="0000FF"/>
        </w:rPr>
        <w:t>)</w:t>
      </w:r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 xml:space="preserve">y = </w:t>
      </w:r>
      <w:proofErr w:type="spellStart"/>
      <w:r w:rsidRPr="00FB424F">
        <w:rPr>
          <w:color w:val="0000FF"/>
        </w:rPr>
        <w:t>datos$Edad</w:t>
      </w:r>
      <w:proofErr w:type="spellEnd"/>
    </w:p>
    <w:p w:rsidR="00FB424F" w:rsidRPr="00FB424F" w:rsidRDefault="00FB424F" w:rsidP="00FB424F">
      <w:pPr>
        <w:spacing w:after="0"/>
        <w:rPr>
          <w:color w:val="0000FF"/>
        </w:rPr>
      </w:pPr>
      <w:r w:rsidRPr="00FB424F">
        <w:rPr>
          <w:color w:val="0000FF"/>
        </w:rPr>
        <w:t>y</w:t>
      </w:r>
    </w:p>
    <w:p w:rsidR="00FB424F" w:rsidRPr="000118B2" w:rsidRDefault="00FB424F" w:rsidP="00FB424F">
      <w:pPr>
        <w:spacing w:after="0"/>
        <w:rPr>
          <w:color w:val="0000FF"/>
        </w:rPr>
      </w:pPr>
      <w:proofErr w:type="spellStart"/>
      <w:r w:rsidRPr="00FB424F">
        <w:rPr>
          <w:color w:val="0000FF"/>
        </w:rPr>
        <w:t>UniDesc</w:t>
      </w:r>
      <w:proofErr w:type="spellEnd"/>
      <w:r w:rsidRPr="00FB424F">
        <w:rPr>
          <w:color w:val="0000FF"/>
        </w:rPr>
        <w:t>(y)</w:t>
      </w:r>
    </w:p>
    <w:sectPr w:rsidR="00FB424F" w:rsidRPr="00011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A44"/>
    <w:multiLevelType w:val="hybridMultilevel"/>
    <w:tmpl w:val="A0043A1A"/>
    <w:lvl w:ilvl="0" w:tplc="0B0AE284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6E"/>
    <w:multiLevelType w:val="hybridMultilevel"/>
    <w:tmpl w:val="77EC1262"/>
    <w:lvl w:ilvl="0" w:tplc="F8E2ACFA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01574"/>
    <w:multiLevelType w:val="hybridMultilevel"/>
    <w:tmpl w:val="EE54C4C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367FC9"/>
    <w:multiLevelType w:val="hybridMultilevel"/>
    <w:tmpl w:val="B38A326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D6E15"/>
    <w:multiLevelType w:val="hybridMultilevel"/>
    <w:tmpl w:val="33907E2A"/>
    <w:lvl w:ilvl="0" w:tplc="10B67E5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B2B2317"/>
    <w:multiLevelType w:val="hybridMultilevel"/>
    <w:tmpl w:val="C284E31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9B"/>
    <w:rsid w:val="000118B2"/>
    <w:rsid w:val="001069F0"/>
    <w:rsid w:val="00195E1F"/>
    <w:rsid w:val="002324A4"/>
    <w:rsid w:val="00264B2F"/>
    <w:rsid w:val="00285D4A"/>
    <w:rsid w:val="002D7A5C"/>
    <w:rsid w:val="00515465"/>
    <w:rsid w:val="00551E89"/>
    <w:rsid w:val="005D6C5B"/>
    <w:rsid w:val="00605B93"/>
    <w:rsid w:val="007548A7"/>
    <w:rsid w:val="0086580E"/>
    <w:rsid w:val="00890365"/>
    <w:rsid w:val="009658CC"/>
    <w:rsid w:val="009A0A15"/>
    <w:rsid w:val="009C356B"/>
    <w:rsid w:val="00A07C44"/>
    <w:rsid w:val="00A269C0"/>
    <w:rsid w:val="00A8139B"/>
    <w:rsid w:val="00AB6946"/>
    <w:rsid w:val="00AF06D1"/>
    <w:rsid w:val="00C40B67"/>
    <w:rsid w:val="00C82CD6"/>
    <w:rsid w:val="00DD3009"/>
    <w:rsid w:val="00DF3D36"/>
    <w:rsid w:val="00EA7E5A"/>
    <w:rsid w:val="00F353EC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F67A-8799-49E2-9ABC-4AA51634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81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139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813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A8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69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5B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pd.ugr.es/~bioestad/wp-content/uploads/propuesto3-2.txt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1E64-A8EB-4E61-9315-88CA8FF3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1946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2019-11-11T19:33:00Z</dcterms:created>
  <dcterms:modified xsi:type="dcterms:W3CDTF">2019-11-11T19:54:00Z</dcterms:modified>
</cp:coreProperties>
</file>