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3374" w:rsidRPr="00795558" w:rsidRDefault="00593374" w:rsidP="00593374">
      <w:pPr>
        <w:pBdr>
          <w:top w:val="nil"/>
          <w:left w:val="nil"/>
          <w:bottom w:val="nil"/>
          <w:right w:val="nil"/>
          <w:between w:val="nil"/>
        </w:pBdr>
        <w:jc w:val="both"/>
        <w:rPr>
          <w:b/>
          <w:color w:val="004E9A"/>
          <w:sz w:val="36"/>
          <w:szCs w:val="36"/>
        </w:rPr>
      </w:pPr>
      <w:r w:rsidRPr="00795558">
        <w:rPr>
          <w:b/>
          <w:color w:val="004E9A"/>
          <w:sz w:val="36"/>
          <w:szCs w:val="36"/>
        </w:rPr>
        <w:t>Ejercicio propuesto 1</w:t>
      </w:r>
    </w:p>
    <w:p w:rsidR="00593374" w:rsidRPr="00795558" w:rsidRDefault="00593374" w:rsidP="00593374">
      <w:pPr>
        <w:spacing w:after="0" w:line="240" w:lineRule="auto"/>
        <w:jc w:val="both"/>
        <w:rPr>
          <w:rFonts w:ascii="Arial" w:eastAsia="Arial" w:hAnsi="Arial" w:cs="Arial"/>
          <w:b/>
          <w:bCs/>
        </w:rPr>
      </w:pPr>
      <w:r w:rsidRPr="00795558">
        <w:rPr>
          <w:rFonts w:ascii="Arial" w:eastAsia="Arial" w:hAnsi="Arial" w:cs="Arial"/>
          <w:b/>
          <w:bCs/>
        </w:rPr>
        <w:t xml:space="preserve">Se realiza un estudio sobre el efecto que produce la descarga de aguas residuales de una planta sobre la ecología del agua natural de un río. En el estudio se utilizaron dos lugares de muestreo. Un lugar está aguas arriba del punto en el que la planta introduce aguas residuales en la corriente; el otro está aguas abajo. Se tomaron muestras durante un periodo de cuatro semanas y se obtuvieron los datos sobre el número de diatomeas halladas. Los datos se muestran en la tabla adjunta (disponibles en el fichero </w:t>
      </w:r>
      <w:hyperlink r:id="rId5" w:history="1">
        <w:r w:rsidRPr="00795558">
          <w:rPr>
            <w:rStyle w:val="Hipervnculo"/>
            <w:rFonts w:ascii="Arial" w:eastAsia="Arial" w:hAnsi="Arial" w:cs="Arial"/>
            <w:b/>
            <w:bCs/>
          </w:rPr>
          <w:t>propuesto 1.txt):</w:t>
        </w:r>
      </w:hyperlink>
    </w:p>
    <w:p w:rsidR="00593374" w:rsidRDefault="00593374" w:rsidP="00593374">
      <w:pPr>
        <w:spacing w:after="0" w:line="240" w:lineRule="auto"/>
        <w:jc w:val="both"/>
        <w:rPr>
          <w:rFonts w:ascii="Arial" w:eastAsia="Arial" w:hAnsi="Arial" w:cs="Arial"/>
        </w:rPr>
      </w:pPr>
    </w:p>
    <w:p w:rsidR="00593374" w:rsidRDefault="00593374" w:rsidP="00593374">
      <w:pPr>
        <w:spacing w:after="0" w:line="240" w:lineRule="auto"/>
        <w:jc w:val="both"/>
        <w:rPr>
          <w:rFonts w:ascii="Arial" w:eastAsia="Arial" w:hAnsi="Arial" w:cs="Arial"/>
        </w:rPr>
      </w:pPr>
    </w:p>
    <w:tbl>
      <w:tblPr>
        <w:tblW w:w="6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39"/>
        <w:gridCol w:w="1239"/>
        <w:gridCol w:w="1239"/>
        <w:gridCol w:w="1276"/>
      </w:tblGrid>
      <w:tr w:rsidR="00593374" w:rsidTr="00593374">
        <w:trPr>
          <w:trHeight w:val="437"/>
          <w:jc w:val="center"/>
        </w:trPr>
        <w:tc>
          <w:tcPr>
            <w:tcW w:w="1488" w:type="dxa"/>
            <w:vAlign w:val="center"/>
          </w:tcPr>
          <w:p w:rsidR="00593374" w:rsidRDefault="00593374" w:rsidP="00087A76">
            <w:pPr>
              <w:jc w:val="center"/>
              <w:rPr>
                <w:rFonts w:ascii="Arial" w:eastAsia="Arial" w:hAnsi="Arial" w:cs="Arial"/>
              </w:rPr>
            </w:pPr>
          </w:p>
        </w:tc>
        <w:tc>
          <w:tcPr>
            <w:tcW w:w="4993" w:type="dxa"/>
            <w:gridSpan w:val="4"/>
            <w:vAlign w:val="center"/>
          </w:tcPr>
          <w:p w:rsidR="00593374" w:rsidRDefault="00593374" w:rsidP="00087A76">
            <w:pPr>
              <w:jc w:val="center"/>
              <w:rPr>
                <w:rFonts w:ascii="Arial" w:eastAsia="Arial" w:hAnsi="Arial" w:cs="Arial"/>
              </w:rPr>
            </w:pPr>
            <w:r>
              <w:rPr>
                <w:rFonts w:ascii="Arial" w:eastAsia="Arial" w:hAnsi="Arial" w:cs="Arial"/>
              </w:rPr>
              <w:t>semana</w:t>
            </w:r>
          </w:p>
        </w:tc>
      </w:tr>
      <w:tr w:rsidR="00593374" w:rsidTr="00593374">
        <w:trPr>
          <w:trHeight w:val="422"/>
          <w:jc w:val="center"/>
        </w:trPr>
        <w:tc>
          <w:tcPr>
            <w:tcW w:w="1488" w:type="dxa"/>
            <w:vAlign w:val="center"/>
          </w:tcPr>
          <w:p w:rsidR="00593374" w:rsidRDefault="00593374" w:rsidP="00087A76">
            <w:pPr>
              <w:jc w:val="center"/>
              <w:rPr>
                <w:rFonts w:ascii="Arial" w:eastAsia="Arial" w:hAnsi="Arial" w:cs="Arial"/>
              </w:rPr>
            </w:pPr>
            <w:r>
              <w:rPr>
                <w:rFonts w:ascii="Arial" w:eastAsia="Arial" w:hAnsi="Arial" w:cs="Arial"/>
              </w:rPr>
              <w:t>Lugar</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Semana 1</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Semana 2</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Semana 3</w:t>
            </w:r>
          </w:p>
        </w:tc>
        <w:tc>
          <w:tcPr>
            <w:tcW w:w="1276" w:type="dxa"/>
            <w:vAlign w:val="center"/>
          </w:tcPr>
          <w:p w:rsidR="00593374" w:rsidRDefault="00593374" w:rsidP="00087A76">
            <w:pPr>
              <w:jc w:val="center"/>
              <w:rPr>
                <w:rFonts w:ascii="Arial" w:eastAsia="Arial" w:hAnsi="Arial" w:cs="Arial"/>
              </w:rPr>
            </w:pPr>
            <w:r>
              <w:rPr>
                <w:rFonts w:ascii="Arial" w:eastAsia="Arial" w:hAnsi="Arial" w:cs="Arial"/>
              </w:rPr>
              <w:t>Semana 4</w:t>
            </w:r>
          </w:p>
        </w:tc>
      </w:tr>
      <w:tr w:rsidR="00593374" w:rsidTr="00593374">
        <w:trPr>
          <w:trHeight w:val="859"/>
          <w:jc w:val="center"/>
        </w:trPr>
        <w:tc>
          <w:tcPr>
            <w:tcW w:w="1488" w:type="dxa"/>
            <w:vAlign w:val="center"/>
          </w:tcPr>
          <w:p w:rsidR="00593374" w:rsidRDefault="00593374" w:rsidP="00087A76">
            <w:pPr>
              <w:jc w:val="center"/>
              <w:rPr>
                <w:rFonts w:ascii="Arial" w:eastAsia="Arial" w:hAnsi="Arial" w:cs="Arial"/>
              </w:rPr>
            </w:pPr>
            <w:r>
              <w:rPr>
                <w:rFonts w:ascii="Arial" w:eastAsia="Arial" w:hAnsi="Arial" w:cs="Arial"/>
              </w:rPr>
              <w:t>Aguas arriba</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 xml:space="preserve">78 </w:t>
            </w:r>
            <w:r>
              <w:rPr>
                <w:rFonts w:ascii="Arial" w:eastAsia="Arial" w:hAnsi="Arial" w:cs="Arial"/>
              </w:rPr>
              <w:t xml:space="preserve"> </w:t>
            </w:r>
            <w:r>
              <w:rPr>
                <w:rFonts w:ascii="Arial" w:eastAsia="Arial" w:hAnsi="Arial" w:cs="Arial"/>
              </w:rPr>
              <w:t xml:space="preserve"> 94</w:t>
            </w:r>
          </w:p>
          <w:p w:rsidR="00593374" w:rsidRDefault="00593374" w:rsidP="00087A76">
            <w:pPr>
              <w:jc w:val="center"/>
              <w:rPr>
                <w:rFonts w:ascii="Arial" w:eastAsia="Arial" w:hAnsi="Arial" w:cs="Arial"/>
              </w:rPr>
            </w:pPr>
            <w:r>
              <w:rPr>
                <w:rFonts w:ascii="Arial" w:eastAsia="Arial" w:hAnsi="Arial" w:cs="Arial"/>
              </w:rPr>
              <w:t>43   58</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620   760</w:t>
            </w:r>
          </w:p>
          <w:p w:rsidR="00593374" w:rsidRDefault="00593374" w:rsidP="00087A76">
            <w:pPr>
              <w:jc w:val="center"/>
              <w:rPr>
                <w:rFonts w:ascii="Arial" w:eastAsia="Arial" w:hAnsi="Arial" w:cs="Arial"/>
              </w:rPr>
            </w:pPr>
            <w:r>
              <w:rPr>
                <w:rFonts w:ascii="Arial" w:eastAsia="Arial" w:hAnsi="Arial" w:cs="Arial"/>
              </w:rPr>
              <w:t>420   913</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204   333</w:t>
            </w:r>
          </w:p>
          <w:p w:rsidR="00593374" w:rsidRDefault="00593374" w:rsidP="00087A76">
            <w:pPr>
              <w:jc w:val="center"/>
              <w:rPr>
                <w:rFonts w:ascii="Arial" w:eastAsia="Arial" w:hAnsi="Arial" w:cs="Arial"/>
              </w:rPr>
            </w:pPr>
            <w:r>
              <w:rPr>
                <w:rFonts w:ascii="Arial" w:eastAsia="Arial" w:hAnsi="Arial" w:cs="Arial"/>
              </w:rPr>
              <w:t>98   89</w:t>
            </w:r>
          </w:p>
        </w:tc>
        <w:tc>
          <w:tcPr>
            <w:tcW w:w="1276" w:type="dxa"/>
            <w:vAlign w:val="center"/>
          </w:tcPr>
          <w:p w:rsidR="00593374" w:rsidRDefault="00593374" w:rsidP="00087A76">
            <w:pPr>
              <w:jc w:val="center"/>
              <w:rPr>
                <w:rFonts w:ascii="Arial" w:eastAsia="Arial" w:hAnsi="Arial" w:cs="Arial"/>
              </w:rPr>
            </w:pPr>
            <w:r>
              <w:rPr>
                <w:rFonts w:ascii="Arial" w:eastAsia="Arial" w:hAnsi="Arial" w:cs="Arial"/>
              </w:rPr>
              <w:t>890   6555</w:t>
            </w:r>
          </w:p>
          <w:p w:rsidR="00593374" w:rsidRDefault="00593374" w:rsidP="00087A76">
            <w:pPr>
              <w:jc w:val="center"/>
              <w:rPr>
                <w:rFonts w:ascii="Arial" w:eastAsia="Arial" w:hAnsi="Arial" w:cs="Arial"/>
              </w:rPr>
            </w:pPr>
            <w:r>
              <w:rPr>
                <w:rFonts w:ascii="Arial" w:eastAsia="Arial" w:hAnsi="Arial" w:cs="Arial"/>
              </w:rPr>
              <w:t>763   562</w:t>
            </w:r>
          </w:p>
        </w:tc>
      </w:tr>
      <w:tr w:rsidR="00593374" w:rsidTr="00593374">
        <w:trPr>
          <w:trHeight w:val="874"/>
          <w:jc w:val="center"/>
        </w:trPr>
        <w:tc>
          <w:tcPr>
            <w:tcW w:w="1488" w:type="dxa"/>
            <w:vAlign w:val="center"/>
          </w:tcPr>
          <w:p w:rsidR="00593374" w:rsidRDefault="00593374" w:rsidP="00087A76">
            <w:pPr>
              <w:jc w:val="center"/>
              <w:rPr>
                <w:rFonts w:ascii="Arial" w:eastAsia="Arial" w:hAnsi="Arial" w:cs="Arial"/>
              </w:rPr>
            </w:pPr>
            <w:r>
              <w:rPr>
                <w:rFonts w:ascii="Arial" w:eastAsia="Arial" w:hAnsi="Arial" w:cs="Arial"/>
              </w:rPr>
              <w:t>Aguas abajo</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79   87</w:t>
            </w:r>
          </w:p>
          <w:p w:rsidR="00593374" w:rsidRDefault="00593374" w:rsidP="00087A76">
            <w:pPr>
              <w:jc w:val="center"/>
              <w:rPr>
                <w:rFonts w:ascii="Arial" w:eastAsia="Arial" w:hAnsi="Arial" w:cs="Arial"/>
              </w:rPr>
            </w:pPr>
            <w:r>
              <w:rPr>
                <w:rFonts w:ascii="Arial" w:eastAsia="Arial" w:hAnsi="Arial" w:cs="Arial"/>
              </w:rPr>
              <w:t>145   522</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546   652</w:t>
            </w:r>
          </w:p>
          <w:p w:rsidR="00593374" w:rsidRDefault="00593374" w:rsidP="00087A76">
            <w:pPr>
              <w:jc w:val="center"/>
              <w:rPr>
                <w:rFonts w:ascii="Arial" w:eastAsia="Arial" w:hAnsi="Arial" w:cs="Arial"/>
              </w:rPr>
            </w:pPr>
            <w:r>
              <w:rPr>
                <w:rFonts w:ascii="Arial" w:eastAsia="Arial" w:hAnsi="Arial" w:cs="Arial"/>
              </w:rPr>
              <w:t>76   94</w:t>
            </w:r>
          </w:p>
        </w:tc>
        <w:tc>
          <w:tcPr>
            <w:tcW w:w="1239" w:type="dxa"/>
            <w:vAlign w:val="center"/>
          </w:tcPr>
          <w:p w:rsidR="00593374" w:rsidRDefault="00593374" w:rsidP="00087A76">
            <w:pPr>
              <w:jc w:val="center"/>
              <w:rPr>
                <w:rFonts w:ascii="Arial" w:eastAsia="Arial" w:hAnsi="Arial" w:cs="Arial"/>
              </w:rPr>
            </w:pPr>
            <w:r>
              <w:rPr>
                <w:rFonts w:ascii="Arial" w:eastAsia="Arial" w:hAnsi="Arial" w:cs="Arial"/>
              </w:rPr>
              <w:t>45   69</w:t>
            </w:r>
          </w:p>
          <w:p w:rsidR="00593374" w:rsidRDefault="00593374" w:rsidP="00087A76">
            <w:pPr>
              <w:jc w:val="center"/>
              <w:rPr>
                <w:rFonts w:ascii="Arial" w:eastAsia="Arial" w:hAnsi="Arial" w:cs="Arial"/>
              </w:rPr>
            </w:pPr>
            <w:r>
              <w:rPr>
                <w:rFonts w:ascii="Arial" w:eastAsia="Arial" w:hAnsi="Arial" w:cs="Arial"/>
              </w:rPr>
              <w:t>59   62</w:t>
            </w:r>
          </w:p>
        </w:tc>
        <w:tc>
          <w:tcPr>
            <w:tcW w:w="1276" w:type="dxa"/>
            <w:vAlign w:val="center"/>
          </w:tcPr>
          <w:p w:rsidR="00593374" w:rsidRDefault="00593374" w:rsidP="00087A76">
            <w:pPr>
              <w:jc w:val="center"/>
              <w:rPr>
                <w:rFonts w:ascii="Arial" w:eastAsia="Arial" w:hAnsi="Arial" w:cs="Arial"/>
              </w:rPr>
            </w:pPr>
            <w:r>
              <w:rPr>
                <w:rFonts w:ascii="Arial" w:eastAsia="Arial" w:hAnsi="Arial" w:cs="Arial"/>
              </w:rPr>
              <w:t>254   86</w:t>
            </w:r>
          </w:p>
          <w:p w:rsidR="00593374" w:rsidRDefault="00593374" w:rsidP="00087A76">
            <w:pPr>
              <w:jc w:val="center"/>
              <w:rPr>
                <w:rFonts w:ascii="Arial" w:eastAsia="Arial" w:hAnsi="Arial" w:cs="Arial"/>
              </w:rPr>
            </w:pPr>
            <w:r>
              <w:rPr>
                <w:rFonts w:ascii="Arial" w:eastAsia="Arial" w:hAnsi="Arial" w:cs="Arial"/>
              </w:rPr>
              <w:t>789   267</w:t>
            </w:r>
          </w:p>
        </w:tc>
      </w:tr>
    </w:tbl>
    <w:p w:rsidR="00593374" w:rsidRDefault="00593374" w:rsidP="00593374">
      <w:pPr>
        <w:spacing w:after="0" w:line="240" w:lineRule="auto"/>
        <w:jc w:val="both"/>
        <w:rPr>
          <w:rFonts w:ascii="Arial" w:eastAsia="Arial" w:hAnsi="Arial" w:cs="Arial"/>
        </w:rPr>
      </w:pPr>
    </w:p>
    <w:p w:rsidR="00593374" w:rsidRDefault="00593374" w:rsidP="00593374">
      <w:pPr>
        <w:spacing w:after="0" w:line="240" w:lineRule="auto"/>
        <w:rPr>
          <w:rFonts w:ascii="Arial" w:eastAsia="Arial" w:hAnsi="Arial" w:cs="Arial"/>
        </w:rPr>
      </w:pPr>
    </w:p>
    <w:p w:rsidR="00795558" w:rsidRPr="00795558" w:rsidRDefault="00795558" w:rsidP="00795558">
      <w:pPr>
        <w:spacing w:after="0" w:line="240" w:lineRule="auto"/>
        <w:jc w:val="both"/>
        <w:rPr>
          <w:rFonts w:ascii="Arial" w:eastAsia="Arial" w:hAnsi="Arial" w:cs="Arial"/>
        </w:rPr>
      </w:pPr>
      <w:r w:rsidRPr="00795558">
        <w:rPr>
          <w:rFonts w:ascii="Arial" w:eastAsia="Arial" w:hAnsi="Arial" w:cs="Arial"/>
          <w:b/>
          <w:bCs/>
        </w:rPr>
        <w:t>Responder a las siguientes cuestiones:</w:t>
      </w:r>
    </w:p>
    <w:p w:rsidR="00795558" w:rsidRPr="00795558" w:rsidRDefault="00795558" w:rsidP="00795558">
      <w:pPr>
        <w:numPr>
          <w:ilvl w:val="0"/>
          <w:numId w:val="3"/>
        </w:numPr>
        <w:spacing w:after="0" w:line="240" w:lineRule="auto"/>
        <w:jc w:val="both"/>
        <w:rPr>
          <w:rFonts w:ascii="Arial" w:eastAsia="Arial" w:hAnsi="Arial" w:cs="Arial"/>
        </w:rPr>
      </w:pPr>
      <w:r w:rsidRPr="00795558">
        <w:rPr>
          <w:rFonts w:ascii="Arial" w:eastAsia="Arial" w:hAnsi="Arial" w:cs="Arial"/>
          <w:b/>
          <w:bCs/>
        </w:rPr>
        <w:t>Identificar el diseño adecuado a este experimento, escribir el modelo matemático y explicar los distintos elementos que intervienen.</w:t>
      </w:r>
    </w:p>
    <w:p w:rsidR="00795558" w:rsidRPr="00795558" w:rsidRDefault="00795558" w:rsidP="00795558">
      <w:pPr>
        <w:numPr>
          <w:ilvl w:val="0"/>
          <w:numId w:val="3"/>
        </w:numPr>
        <w:spacing w:after="0" w:line="240" w:lineRule="auto"/>
        <w:jc w:val="both"/>
        <w:rPr>
          <w:rFonts w:ascii="Arial" w:eastAsia="Arial" w:hAnsi="Arial" w:cs="Arial"/>
        </w:rPr>
      </w:pPr>
      <w:r w:rsidRPr="00795558">
        <w:rPr>
          <w:rFonts w:ascii="Arial" w:eastAsia="Arial" w:hAnsi="Arial" w:cs="Arial"/>
          <w:b/>
          <w:bCs/>
        </w:rPr>
        <w:t>Estudiar si la semana y el lugar son factores determinantes en el número de diatomeas halladas en el agua del río. ¿Hay posibilidad que una semana sea más recomendable en un lugar del río en concreto y no lo sea en el otro lugar?</w:t>
      </w:r>
    </w:p>
    <w:p w:rsidR="00795558" w:rsidRPr="00795558" w:rsidRDefault="00795558" w:rsidP="00795558">
      <w:pPr>
        <w:numPr>
          <w:ilvl w:val="0"/>
          <w:numId w:val="3"/>
        </w:numPr>
        <w:spacing w:after="0" w:line="240" w:lineRule="auto"/>
        <w:jc w:val="both"/>
        <w:rPr>
          <w:rFonts w:ascii="Arial" w:eastAsia="Arial" w:hAnsi="Arial" w:cs="Arial"/>
        </w:rPr>
      </w:pPr>
      <w:r w:rsidRPr="00795558">
        <w:rPr>
          <w:rFonts w:ascii="Arial" w:eastAsia="Arial" w:hAnsi="Arial" w:cs="Arial"/>
          <w:b/>
          <w:bCs/>
        </w:rPr>
        <w:t>Estudiar en qué semana se producen menos contaminación en el río, utilizando el método HSD de Tukey.</w:t>
      </w:r>
    </w:p>
    <w:p w:rsidR="00795558" w:rsidRPr="00795558" w:rsidRDefault="00795558" w:rsidP="00795558">
      <w:pPr>
        <w:numPr>
          <w:ilvl w:val="0"/>
          <w:numId w:val="3"/>
        </w:numPr>
        <w:spacing w:after="0" w:line="240" w:lineRule="auto"/>
        <w:jc w:val="both"/>
        <w:rPr>
          <w:rFonts w:ascii="Arial" w:eastAsia="Arial" w:hAnsi="Arial" w:cs="Arial"/>
        </w:rPr>
      </w:pPr>
      <w:r w:rsidRPr="00795558">
        <w:rPr>
          <w:rFonts w:ascii="Arial" w:eastAsia="Arial" w:hAnsi="Arial" w:cs="Arial"/>
          <w:b/>
          <w:bCs/>
        </w:rPr>
        <w:t>Estudiar en qué lugar del río se producen menos diatomeas</w:t>
      </w:r>
      <w:r>
        <w:rPr>
          <w:rFonts w:ascii="Arial" w:eastAsia="Arial" w:hAnsi="Arial" w:cs="Arial"/>
          <w:b/>
          <w:bCs/>
        </w:rPr>
        <w:t xml:space="preserve">, </w:t>
      </w:r>
      <w:r w:rsidRPr="00795558">
        <w:rPr>
          <w:rFonts w:ascii="Arial" w:eastAsia="Arial" w:hAnsi="Arial" w:cs="Arial"/>
          <w:b/>
          <w:bCs/>
        </w:rPr>
        <w:t>utilizando el método de HSD de Tukey</w:t>
      </w:r>
    </w:p>
    <w:p w:rsidR="00593374" w:rsidRDefault="00593374" w:rsidP="00593374">
      <w:pPr>
        <w:spacing w:after="0" w:line="240" w:lineRule="auto"/>
        <w:jc w:val="both"/>
        <w:rPr>
          <w:rFonts w:ascii="Arial" w:eastAsia="Arial" w:hAnsi="Arial" w:cs="Arial"/>
        </w:rPr>
      </w:pPr>
      <w:r>
        <w:rPr>
          <w:rFonts w:ascii="Arial" w:eastAsia="Arial" w:hAnsi="Arial" w:cs="Arial"/>
        </w:rPr>
        <w:t>.</w:t>
      </w:r>
    </w:p>
    <w:p w:rsidR="00593374" w:rsidRDefault="00593374" w:rsidP="00593374">
      <w:pPr>
        <w:spacing w:after="0" w:line="240" w:lineRule="auto"/>
        <w:jc w:val="both"/>
        <w:rPr>
          <w:rFonts w:ascii="Arial" w:eastAsia="Arial" w:hAnsi="Arial" w:cs="Arial"/>
        </w:rPr>
      </w:pPr>
    </w:p>
    <w:p w:rsidR="00593374" w:rsidRDefault="00593374" w:rsidP="00593374">
      <w:pPr>
        <w:spacing w:after="0" w:line="240" w:lineRule="auto"/>
        <w:jc w:val="both"/>
        <w:rPr>
          <w:rFonts w:ascii="Arial" w:eastAsia="Arial" w:hAnsi="Arial" w:cs="Arial"/>
        </w:rPr>
      </w:pPr>
      <w:r>
        <w:rPr>
          <w:rFonts w:ascii="Arial" w:eastAsia="Arial" w:hAnsi="Arial" w:cs="Arial"/>
        </w:rPr>
        <w:t>SOLUCIÓN</w:t>
      </w:r>
    </w:p>
    <w:p w:rsidR="00795558" w:rsidRPr="00795558" w:rsidRDefault="00795558" w:rsidP="00795558">
      <w:pPr>
        <w:spacing w:after="0" w:line="240" w:lineRule="auto"/>
        <w:jc w:val="both"/>
        <w:rPr>
          <w:rFonts w:ascii="Arial" w:eastAsia="Arial" w:hAnsi="Arial" w:cs="Arial"/>
        </w:rPr>
      </w:pPr>
    </w:p>
    <w:p w:rsidR="00795558" w:rsidRPr="00795558" w:rsidRDefault="00795558" w:rsidP="00795558">
      <w:pPr>
        <w:numPr>
          <w:ilvl w:val="0"/>
          <w:numId w:val="4"/>
        </w:numPr>
        <w:spacing w:after="0" w:line="240" w:lineRule="auto"/>
        <w:jc w:val="both"/>
        <w:rPr>
          <w:rFonts w:ascii="Arial" w:eastAsia="Arial" w:hAnsi="Arial" w:cs="Arial"/>
          <w:color w:val="00204F"/>
        </w:rPr>
      </w:pPr>
      <w:r w:rsidRPr="00795558">
        <w:rPr>
          <w:rFonts w:ascii="Arial" w:eastAsia="Arial" w:hAnsi="Arial" w:cs="Arial"/>
          <w:b/>
          <w:bCs/>
          <w:color w:val="00204F"/>
        </w:rPr>
        <w:t>Identificar el diseño adecuado a este experimento, escribir el modelo matemático y explicar los distintos elementos que intervienen.</w:t>
      </w:r>
    </w:p>
    <w:p w:rsidR="00795558" w:rsidRPr="00795558" w:rsidRDefault="00795558" w:rsidP="00593374">
      <w:pPr>
        <w:spacing w:after="0" w:line="240" w:lineRule="auto"/>
        <w:jc w:val="both"/>
        <w:rPr>
          <w:rFonts w:ascii="Arial" w:eastAsia="Arial" w:hAnsi="Arial" w:cs="Arial"/>
          <w:color w:val="00204F"/>
        </w:rPr>
      </w:pPr>
    </w:p>
    <w:p w:rsidR="00593374" w:rsidRDefault="00593374" w:rsidP="00593374">
      <w:pPr>
        <w:spacing w:after="0" w:line="240" w:lineRule="auto"/>
        <w:ind w:left="720"/>
        <w:jc w:val="both"/>
        <w:rPr>
          <w:rFonts w:ascii="Arial" w:eastAsia="Arial" w:hAnsi="Arial" w:cs="Arial"/>
        </w:rPr>
      </w:pPr>
    </w:p>
    <w:p w:rsidR="00593374" w:rsidRDefault="00593374" w:rsidP="00593374">
      <w:pPr>
        <w:jc w:val="both"/>
        <w:rPr>
          <w:rFonts w:ascii="Arial" w:eastAsia="Arial" w:hAnsi="Arial" w:cs="Arial"/>
        </w:rPr>
      </w:pPr>
      <w:r>
        <w:rPr>
          <w:rFonts w:ascii="Arial" w:eastAsia="Arial" w:hAnsi="Arial" w:cs="Arial"/>
        </w:rPr>
        <w:t>El modelo estadístico para este diseño es:</w:t>
      </w:r>
    </w:p>
    <w:p w:rsidR="00593374" w:rsidRDefault="00593374" w:rsidP="00593374">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ijk</m:t>
              </m:r>
            </m:sub>
          </m:sSub>
          <m:r>
            <w:rPr>
              <w:rFonts w:ascii="Cambria Math" w:eastAsia="Cambria Math" w:hAnsi="Cambria Math" w:cs="Cambria Math"/>
            </w:rPr>
            <m:t>=μ+</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j</m:t>
              </m:r>
            </m:sub>
          </m:sSub>
          <m:r>
            <w:rPr>
              <w:rFonts w:ascii="Cambria Math" w:eastAsia="Cambria Math" w:hAnsi="Cambria Math" w:cs="Cambria Math"/>
            </w:rPr>
            <m:t>+</m:t>
          </m:r>
          <m:sSub>
            <m:sSubPr>
              <m:ctrlPr>
                <w:rPr>
                  <w:rFonts w:ascii="Cambria Math" w:eastAsia="Cambria Math" w:hAnsi="Cambria Math" w:cs="Cambria Math"/>
                </w:rPr>
              </m:ctrlPr>
            </m:sSubPr>
            <m:e>
              <m:d>
                <m:dPr>
                  <m:ctrlPr>
                    <w:rPr>
                      <w:rFonts w:ascii="Cambria Math" w:eastAsia="Cambria Math" w:hAnsi="Cambria Math" w:cs="Cambria Math"/>
                    </w:rPr>
                  </m:ctrlPr>
                </m:dPr>
                <m:e>
                  <m:r>
                    <w:rPr>
                      <w:rFonts w:ascii="Cambria Math" w:eastAsia="Cambria Math" w:hAnsi="Cambria Math" w:cs="Cambria Math"/>
                    </w:rPr>
                    <m:t>τβ</m:t>
                  </m:r>
                </m:e>
              </m:d>
            </m:e>
            <m:sub>
              <m:r>
                <w:rPr>
                  <w:rFonts w:ascii="Cambria Math" w:eastAsia="Cambria Math" w:hAnsi="Cambria Math" w:cs="Cambria Math"/>
                </w:rPr>
                <m:t>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ijk</m:t>
              </m:r>
            </m:sub>
          </m:sSub>
          <m:r>
            <w:rPr>
              <w:rFonts w:ascii="Cambria Math" w:eastAsia="Cambria Math" w:hAnsi="Cambria Math" w:cs="Cambria Math"/>
            </w:rPr>
            <m:t>;</m:t>
          </m:r>
          <m:r>
            <w:rPr>
              <w:rFonts w:ascii="Arial" w:eastAsia="Arial" w:hAnsi="Arial" w:cs="Arial"/>
            </w:rPr>
            <m:t xml:space="preserve">   </m:t>
          </m:r>
          <m:r>
            <w:rPr>
              <w:rFonts w:ascii="Cambria Math" w:eastAsia="Cambria Math" w:hAnsi="Cambria Math" w:cs="Cambria Math"/>
            </w:rPr>
            <m:t>i:1,2,3,4;</m:t>
          </m:r>
          <m:r>
            <w:rPr>
              <w:rFonts w:ascii="Arial" w:eastAsia="Arial" w:hAnsi="Arial" w:cs="Arial"/>
            </w:rPr>
            <m:t xml:space="preserve">  </m:t>
          </m:r>
          <m:r>
            <w:rPr>
              <w:rFonts w:ascii="Cambria Math" w:eastAsia="Cambria Math" w:hAnsi="Cambria Math" w:cs="Cambria Math"/>
            </w:rPr>
            <m:t>j:1,2;k=1,2,3,4</m:t>
          </m:r>
        </m:oMath>
      </m:oMathPara>
    </w:p>
    <w:p w:rsidR="00593374" w:rsidRDefault="00593374" w:rsidP="00593374">
      <w:pPr>
        <w:jc w:val="both"/>
        <w:rPr>
          <w:rFonts w:ascii="Arial" w:eastAsia="Arial" w:hAnsi="Arial" w:cs="Arial"/>
        </w:rPr>
      </w:pPr>
      <w:r>
        <w:rPr>
          <w:rFonts w:ascii="Arial" w:eastAsia="Arial" w:hAnsi="Arial" w:cs="Arial"/>
        </w:rPr>
        <w:t>donde:</w:t>
      </w:r>
    </w:p>
    <w:p w:rsidR="00593374" w:rsidRDefault="00593374" w:rsidP="00593374">
      <w:pPr>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ijk</m:t>
            </m:r>
          </m:sub>
        </m:sSub>
      </m:oMath>
      <w:r>
        <w:rPr>
          <w:rFonts w:ascii="Arial" w:eastAsia="Arial" w:hAnsi="Arial" w:cs="Arial"/>
        </w:rPr>
        <w:t>: número de diatomeas halladas en la observación k en la semana i y lugar j;</w:t>
      </w:r>
    </w:p>
    <w:p w:rsidR="00593374" w:rsidRDefault="00593374" w:rsidP="00593374">
      <w:pPr>
        <w:jc w:val="both"/>
        <w:rPr>
          <w:rFonts w:ascii="Arial" w:eastAsia="Arial" w:hAnsi="Arial" w:cs="Arial"/>
        </w:rPr>
      </w:pPr>
      <m:oMath>
        <m:r>
          <w:rPr>
            <w:rFonts w:ascii="Cambria Math" w:hAnsi="Cambria Math"/>
          </w:rPr>
          <m:t>μ</m:t>
        </m:r>
      </m:oMath>
      <w:r>
        <w:rPr>
          <w:rFonts w:ascii="Arial" w:eastAsia="Arial" w:hAnsi="Arial" w:cs="Arial"/>
        </w:rPr>
        <w:t>: efecto constante, común a todos los niveles de los factores, denominado media global;</w:t>
      </w:r>
    </w:p>
    <w:p w:rsidR="00593374" w:rsidRDefault="00593374" w:rsidP="00593374">
      <w:pPr>
        <w:jc w:val="both"/>
        <w:rPr>
          <w:rFonts w:ascii="Arial" w:eastAsia="Arial" w:hAnsi="Arial" w:cs="Arial"/>
        </w:rPr>
      </w:pPr>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i</m:t>
            </m:r>
          </m:sub>
        </m:sSub>
      </m:oMath>
      <w:r>
        <w:rPr>
          <w:rFonts w:ascii="Arial" w:eastAsia="Arial" w:hAnsi="Arial" w:cs="Arial"/>
        </w:rPr>
        <w:t xml:space="preserve">: efecto producido por la semana i, </w:t>
      </w:r>
      <m:oMath>
        <m:d>
          <m:dPr>
            <m:ctrlPr>
              <w:rPr>
                <w:rFonts w:ascii="Cambria Math" w:eastAsia="Cambria Math" w:hAnsi="Cambria Math" w:cs="Cambria Math"/>
              </w:rPr>
            </m:ctrlPr>
          </m:dPr>
          <m:e>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4</m:t>
                </m:r>
              </m:sup>
              <m:e>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i</m:t>
                    </m:r>
                  </m:sub>
                </m:sSub>
              </m:e>
            </m:nary>
            <m:r>
              <w:rPr>
                <w:rFonts w:ascii="Cambria Math" w:eastAsia="Cambria Math" w:hAnsi="Cambria Math" w:cs="Cambria Math"/>
              </w:rPr>
              <m:t>=0</m:t>
            </m:r>
          </m:e>
        </m:d>
      </m:oMath>
      <w:r>
        <w:rPr>
          <w:rFonts w:ascii="Arial" w:eastAsia="Arial" w:hAnsi="Arial" w:cs="Arial"/>
        </w:rPr>
        <w:t>;</w:t>
      </w:r>
    </w:p>
    <w:p w:rsidR="00593374" w:rsidRDefault="00593374" w:rsidP="00593374">
      <w:pPr>
        <w:jc w:val="both"/>
        <w:rPr>
          <w:rFonts w:ascii="Arial" w:eastAsia="Arial" w:hAnsi="Arial" w:cs="Arial"/>
        </w:rPr>
      </w:pPr>
      <m:oMath>
        <m:sSub>
          <m:sSubPr>
            <m:ctrlPr>
              <w:rPr>
                <w:rFonts w:ascii="Cambria Math" w:eastAsia="Cambria Math" w:hAnsi="Cambria Math" w:cs="Cambria Math"/>
              </w:rPr>
            </m:ctrlPr>
          </m:sSubPr>
          <m:e>
            <m:r>
              <w:rPr>
                <w:rFonts w:ascii="Cambria Math" w:hAnsi="Cambria Math"/>
              </w:rPr>
              <m:t>β</m:t>
            </m:r>
          </m:e>
          <m:sub>
            <m:r>
              <w:rPr>
                <w:rFonts w:ascii="Cambria Math" w:eastAsia="Cambria Math" w:hAnsi="Cambria Math" w:cs="Cambria Math"/>
              </w:rPr>
              <m:t>j</m:t>
            </m:r>
          </m:sub>
        </m:sSub>
      </m:oMath>
      <w:r>
        <w:rPr>
          <w:rFonts w:ascii="Arial" w:eastAsia="Arial" w:hAnsi="Arial" w:cs="Arial"/>
        </w:rPr>
        <w:t xml:space="preserve">: efecto producido por el lugar j, </w:t>
      </w:r>
      <m:oMath>
        <m:d>
          <m:dPr>
            <m:ctrlPr>
              <w:rPr>
                <w:rFonts w:ascii="Cambria Math" w:eastAsia="Cambria Math" w:hAnsi="Cambria Math" w:cs="Cambria Math"/>
              </w:rPr>
            </m:ctrlPr>
          </m:dPr>
          <m:e>
            <m:nary>
              <m:naryPr>
                <m:chr m:val="∑"/>
                <m:ctrlPr>
                  <w:rPr>
                    <w:rFonts w:ascii="Cambria Math" w:eastAsia="Cambria Math" w:hAnsi="Cambria Math" w:cs="Cambria Math"/>
                  </w:rPr>
                </m:ctrlPr>
              </m:naryPr>
              <m:sub>
                <m:r>
                  <w:rPr>
                    <w:rFonts w:ascii="Cambria Math" w:eastAsia="Cambria Math" w:hAnsi="Cambria Math" w:cs="Cambria Math"/>
                  </w:rPr>
                  <m:t>j=1</m:t>
                </m:r>
              </m:sub>
              <m:sup>
                <m:r>
                  <w:rPr>
                    <w:rFonts w:ascii="Cambria Math" w:eastAsia="Cambria Math" w:hAnsi="Cambria Math" w:cs="Cambria Math"/>
                  </w:rPr>
                  <m:t>2</m:t>
                </m:r>
              </m:sup>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j</m:t>
                    </m:r>
                  </m:sub>
                </m:sSub>
              </m:e>
            </m:nary>
            <m:r>
              <w:rPr>
                <w:rFonts w:ascii="Cambria Math" w:eastAsia="Cambria Math" w:hAnsi="Cambria Math" w:cs="Cambria Math"/>
              </w:rPr>
              <m:t>=0</m:t>
            </m:r>
          </m:e>
        </m:d>
      </m:oMath>
      <w:r>
        <w:rPr>
          <w:rFonts w:ascii="Arial" w:eastAsia="Arial" w:hAnsi="Arial" w:cs="Arial"/>
        </w:rPr>
        <w:t>;</w:t>
      </w:r>
    </w:p>
    <w:p w:rsidR="00593374" w:rsidRDefault="00593374" w:rsidP="00593374">
      <w:pPr>
        <w:jc w:val="both"/>
        <w:rPr>
          <w:rFonts w:ascii="Arial" w:eastAsia="Arial" w:hAnsi="Arial" w:cs="Arial"/>
        </w:rPr>
      </w:pPr>
      <m:oMath>
        <m:sSub>
          <m:sSubPr>
            <m:ctrlPr>
              <w:rPr>
                <w:rFonts w:ascii="Cambria Math" w:eastAsia="Cambria Math" w:hAnsi="Cambria Math" w:cs="Cambria Math"/>
              </w:rPr>
            </m:ctrlPr>
          </m:sSubPr>
          <m:e>
            <m:d>
              <m:dPr>
                <m:ctrlPr>
                  <w:rPr>
                    <w:rFonts w:ascii="Cambria Math" w:eastAsia="Cambria Math" w:hAnsi="Cambria Math" w:cs="Cambria Math"/>
                  </w:rPr>
                </m:ctrlPr>
              </m:dPr>
              <m:e>
                <m:r>
                  <w:rPr>
                    <w:rFonts w:ascii="Cambria Math" w:eastAsia="Cambria Math" w:hAnsi="Cambria Math" w:cs="Cambria Math"/>
                  </w:rPr>
                  <m:t>τβ</m:t>
                </m:r>
              </m:e>
            </m:d>
          </m:e>
          <m:sub>
            <m:r>
              <w:rPr>
                <w:rFonts w:ascii="Cambria Math" w:eastAsia="Cambria Math" w:hAnsi="Cambria Math" w:cs="Cambria Math"/>
              </w:rPr>
              <m:t>ij</m:t>
            </m:r>
          </m:sub>
        </m:sSub>
      </m:oMath>
      <w:r>
        <w:rPr>
          <w:rFonts w:ascii="Arial" w:eastAsia="Arial" w:hAnsi="Arial" w:cs="Arial"/>
        </w:rPr>
        <w:t xml:space="preserve">: efecto medio producido por la interacción entre la semana i y el lugar j, </w:t>
      </w:r>
      <m:oMath>
        <m:d>
          <m:dPr>
            <m:ctrlPr>
              <w:rPr>
                <w:rFonts w:ascii="Cambria Math" w:eastAsia="Cambria Math" w:hAnsi="Cambria Math" w:cs="Cambria Math"/>
              </w:rPr>
            </m:ctrlPr>
          </m:dPr>
          <m:e>
            <m:nary>
              <m:naryPr>
                <m:chr m:val="∑"/>
                <m:limLoc m:val="subSup"/>
                <m:supHide m:val="1"/>
                <m:ctrlPr>
                  <w:rPr>
                    <w:rFonts w:ascii="Cambria Math" w:eastAsia="Cambria Math" w:hAnsi="Cambria Math" w:cs="Cambria Math"/>
                    <w:i/>
                  </w:rPr>
                </m:ctrlPr>
              </m:naryPr>
              <m:sub>
                <m:r>
                  <w:rPr>
                    <w:rFonts w:ascii="Cambria Math" w:eastAsia="Cambria Math" w:hAnsi="Cambria Math" w:cs="Cambria Math"/>
                  </w:rPr>
                  <m:t>i</m:t>
                </m:r>
              </m:sub>
              <m:sup/>
              <m:e>
                <m:sSub>
                  <m:sSubPr>
                    <m:ctrlPr>
                      <w:rPr>
                        <w:rFonts w:ascii="Cambria Math" w:eastAsia="Cambria Math" w:hAnsi="Cambria Math" w:cs="Cambria Math"/>
                      </w:rPr>
                    </m:ctrlPr>
                  </m:sSubPr>
                  <m:e>
                    <m:d>
                      <m:dPr>
                        <m:ctrlPr>
                          <w:rPr>
                            <w:rFonts w:ascii="Cambria Math" w:eastAsia="Cambria Math" w:hAnsi="Cambria Math" w:cs="Cambria Math"/>
                          </w:rPr>
                        </m:ctrlPr>
                      </m:dPr>
                      <m:e>
                        <m:r>
                          <w:rPr>
                            <w:rFonts w:ascii="Cambria Math" w:eastAsia="Cambria Math" w:hAnsi="Cambria Math" w:cs="Cambria Math"/>
                          </w:rPr>
                          <m:t>τβ</m:t>
                        </m:r>
                      </m:e>
                    </m:d>
                  </m:e>
                  <m:sub>
                    <m:r>
                      <w:rPr>
                        <w:rFonts w:ascii="Cambria Math" w:eastAsia="Cambria Math" w:hAnsi="Cambria Math" w:cs="Cambria Math"/>
                      </w:rPr>
                      <m:t>ij</m:t>
                    </m:r>
                  </m:sub>
                </m:sSub>
              </m:e>
            </m:nary>
            <m:r>
              <w:rPr>
                <w:rFonts w:ascii="Cambria Math" w:eastAsia="Cambria Math" w:hAnsi="Cambria Math" w:cs="Cambria Math"/>
              </w:rPr>
              <m:t>=</m:t>
            </m:r>
            <m:nary>
              <m:naryPr>
                <m:chr m:val="∑"/>
                <m:limLoc m:val="subSup"/>
                <m:supHide m:val="1"/>
                <m:ctrlPr>
                  <w:rPr>
                    <w:rFonts w:ascii="Cambria Math" w:eastAsia="Cambria Math" w:hAnsi="Cambria Math" w:cs="Cambria Math"/>
                    <w:i/>
                  </w:rPr>
                </m:ctrlPr>
              </m:naryPr>
              <m:sub>
                <m:r>
                  <w:rPr>
                    <w:rFonts w:ascii="Cambria Math" w:eastAsia="Cambria Math" w:hAnsi="Cambria Math" w:cs="Cambria Math"/>
                  </w:rPr>
                  <m:t>j</m:t>
                </m:r>
              </m:sub>
              <m:sup/>
              <m:e>
                <m:sSub>
                  <m:sSubPr>
                    <m:ctrlPr>
                      <w:rPr>
                        <w:rFonts w:ascii="Cambria Math" w:eastAsia="Cambria Math" w:hAnsi="Cambria Math" w:cs="Cambria Math"/>
                      </w:rPr>
                    </m:ctrlPr>
                  </m:sSubPr>
                  <m:e>
                    <m:d>
                      <m:dPr>
                        <m:ctrlPr>
                          <w:rPr>
                            <w:rFonts w:ascii="Cambria Math" w:eastAsia="Cambria Math" w:hAnsi="Cambria Math" w:cs="Cambria Math"/>
                          </w:rPr>
                        </m:ctrlPr>
                      </m:dPr>
                      <m:e>
                        <m:r>
                          <w:rPr>
                            <w:rFonts w:ascii="Cambria Math" w:eastAsia="Cambria Math" w:hAnsi="Cambria Math" w:cs="Cambria Math"/>
                          </w:rPr>
                          <m:t>τβ</m:t>
                        </m:r>
                      </m:e>
                    </m:d>
                  </m:e>
                  <m:sub>
                    <m:r>
                      <w:rPr>
                        <w:rFonts w:ascii="Cambria Math" w:eastAsia="Cambria Math" w:hAnsi="Cambria Math" w:cs="Cambria Math"/>
                      </w:rPr>
                      <m:t>ij</m:t>
                    </m:r>
                  </m:sub>
                </m:sSub>
              </m:e>
            </m:nary>
            <m:r>
              <w:rPr>
                <w:rFonts w:ascii="Cambria Math" w:eastAsia="Cambria Math" w:hAnsi="Cambria Math" w:cs="Cambria Math"/>
              </w:rPr>
              <m:t>=0</m:t>
            </m:r>
          </m:e>
        </m:d>
      </m:oMath>
      <w:r>
        <w:rPr>
          <w:rFonts w:ascii="Arial" w:eastAsia="Arial" w:hAnsi="Arial" w:cs="Arial"/>
        </w:rPr>
        <w:t>;</w:t>
      </w:r>
    </w:p>
    <w:p w:rsidR="00593374" w:rsidRDefault="00593374" w:rsidP="00593374">
      <w:pPr>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ijk</m:t>
            </m:r>
          </m:sub>
        </m:sSub>
      </m:oMath>
      <w:r>
        <w:rPr>
          <w:rFonts w:ascii="Arial" w:eastAsia="Arial" w:hAnsi="Arial" w:cs="Arial"/>
        </w:rPr>
        <w:t xml:space="preserve">: errores experimentales </w:t>
      </w:r>
      <w:r>
        <w:rPr>
          <w:rFonts w:ascii="Arial" w:eastAsia="Arial" w:hAnsi="Arial" w:cs="Arial"/>
          <w:i/>
        </w:rPr>
        <w:t xml:space="preserve"> </w:t>
      </w: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ij</m:t>
            </m:r>
          </m:sub>
        </m:sSub>
        <m:r>
          <w:rPr>
            <w:rFonts w:ascii="Cambria Math" w:eastAsia="Cambria Math" w:hAnsi="Cambria Math" w:cs="Cambria Math"/>
          </w:rPr>
          <m:t>:v.a. independientes →N(0;σ)</m:t>
        </m:r>
      </m:oMath>
      <w:r>
        <w:rPr>
          <w:rFonts w:ascii="Arial" w:eastAsia="Arial" w:hAnsi="Arial" w:cs="Arial"/>
        </w:rPr>
        <w:t>;</w:t>
      </w:r>
    </w:p>
    <w:p w:rsidR="00593374" w:rsidRDefault="00593374" w:rsidP="00593374">
      <w:pPr>
        <w:jc w:val="both"/>
        <w:rPr>
          <w:rFonts w:ascii="Arial" w:eastAsia="Arial" w:hAnsi="Arial" w:cs="Arial"/>
        </w:rPr>
      </w:pPr>
    </w:p>
    <w:p w:rsidR="00593374" w:rsidRDefault="00593374" w:rsidP="00593374">
      <w:pPr>
        <w:jc w:val="both"/>
        <w:rPr>
          <w:rFonts w:ascii="Arial" w:eastAsia="Arial" w:hAnsi="Arial" w:cs="Arial"/>
        </w:rPr>
      </w:pPr>
      <w:r>
        <w:rPr>
          <w:rFonts w:ascii="Arial" w:eastAsia="Arial" w:hAnsi="Arial" w:cs="Arial"/>
        </w:rPr>
        <w:t>Factor: semana (4 niveles);</w:t>
      </w:r>
    </w:p>
    <w:p w:rsidR="00593374" w:rsidRDefault="00593374" w:rsidP="00593374">
      <w:pPr>
        <w:jc w:val="both"/>
        <w:rPr>
          <w:rFonts w:ascii="Arial" w:eastAsia="Arial" w:hAnsi="Arial" w:cs="Arial"/>
        </w:rPr>
      </w:pPr>
      <w:r>
        <w:rPr>
          <w:rFonts w:ascii="Arial" w:eastAsia="Arial" w:hAnsi="Arial" w:cs="Arial"/>
        </w:rPr>
        <w:t>Factor: lugar (2 niveles);</w:t>
      </w:r>
    </w:p>
    <w:p w:rsidR="00593374" w:rsidRDefault="00593374" w:rsidP="00593374">
      <w:pPr>
        <w:jc w:val="both"/>
        <w:rPr>
          <w:rFonts w:ascii="Arial" w:eastAsia="Arial" w:hAnsi="Arial" w:cs="Arial"/>
        </w:rPr>
      </w:pPr>
      <w:r>
        <w:rPr>
          <w:rFonts w:ascii="Arial" w:eastAsia="Arial" w:hAnsi="Arial" w:cs="Arial"/>
        </w:rPr>
        <w:t>Ambos factores de efector fijo;</w:t>
      </w:r>
    </w:p>
    <w:p w:rsidR="00593374" w:rsidRDefault="00593374" w:rsidP="00593374">
      <w:pPr>
        <w:jc w:val="both"/>
        <w:rPr>
          <w:rFonts w:ascii="Arial" w:eastAsia="Arial" w:hAnsi="Arial" w:cs="Arial"/>
        </w:rPr>
      </w:pPr>
      <w:r>
        <w:rPr>
          <w:rFonts w:ascii="Arial" w:eastAsia="Arial" w:hAnsi="Arial" w:cs="Arial"/>
        </w:rPr>
        <w:t>Tamaño del experimento:  32 observaciones.</w:t>
      </w:r>
    </w:p>
    <w:p w:rsidR="00795558" w:rsidRPr="00795558" w:rsidRDefault="00795558" w:rsidP="00795558">
      <w:pPr>
        <w:pStyle w:val="Prrafodelista"/>
        <w:numPr>
          <w:ilvl w:val="0"/>
          <w:numId w:val="4"/>
        </w:numPr>
        <w:spacing w:after="0" w:line="240" w:lineRule="auto"/>
        <w:jc w:val="both"/>
        <w:rPr>
          <w:rFonts w:ascii="Arial" w:eastAsia="Arial" w:hAnsi="Arial" w:cs="Arial"/>
          <w:color w:val="00204F"/>
        </w:rPr>
      </w:pPr>
      <w:r w:rsidRPr="00795558">
        <w:rPr>
          <w:rFonts w:ascii="Arial" w:eastAsia="Arial" w:hAnsi="Arial" w:cs="Arial"/>
          <w:b/>
          <w:bCs/>
          <w:color w:val="00204F"/>
        </w:rPr>
        <w:t>Estudiar si la semana y el lugar son factores determinantes en el número de diatomeas halladas en el agua del río. ¿Hay posibilidad que una semana sea más recomendable en un lugar del río en concreto y no lo sea en el otro lugar?</w:t>
      </w:r>
    </w:p>
    <w:p w:rsidR="00795558" w:rsidRDefault="00795558" w:rsidP="00593374">
      <w:pPr>
        <w:jc w:val="both"/>
        <w:rPr>
          <w:rFonts w:ascii="Arial" w:eastAsia="Arial" w:hAnsi="Arial" w:cs="Arial"/>
        </w:rPr>
      </w:pPr>
    </w:p>
    <w:p w:rsidR="00593374" w:rsidRDefault="00593374" w:rsidP="00795558">
      <w:pPr>
        <w:jc w:val="both"/>
        <w:rPr>
          <w:rFonts w:ascii="Arial" w:eastAsia="Arial" w:hAnsi="Arial" w:cs="Arial"/>
        </w:rPr>
      </w:pPr>
      <w:r>
        <w:rPr>
          <w:rFonts w:ascii="Arial" w:eastAsia="Arial" w:hAnsi="Arial" w:cs="Arial"/>
        </w:rPr>
        <w:t>Para realizar el análisis de la varianza del modelo anterior se utiliza la función</w:t>
      </w:r>
      <w:r w:rsidR="00795558">
        <w:rPr>
          <w:rFonts w:ascii="Arial" w:eastAsia="Arial" w:hAnsi="Arial" w:cs="Arial"/>
        </w:rPr>
        <w:t xml:space="preserve"> </w:t>
      </w:r>
      <w:proofErr w:type="spellStart"/>
      <w:r>
        <w:rPr>
          <w:rFonts w:ascii="Arial" w:eastAsia="Arial" w:hAnsi="Arial" w:cs="Arial"/>
          <w:b/>
        </w:rPr>
        <w:t>TwoFactors</w:t>
      </w:r>
      <w:proofErr w:type="spellEnd"/>
      <w:r>
        <w:rPr>
          <w:rFonts w:ascii="Arial" w:eastAsia="Arial" w:hAnsi="Arial" w:cs="Arial"/>
        </w:rPr>
        <w:t xml:space="preserve"> </w:t>
      </w:r>
    </w:p>
    <w:p w:rsidR="00593374" w:rsidRDefault="00593374" w:rsidP="00593374">
      <w:pPr>
        <w:rPr>
          <w:rFonts w:ascii="Arial" w:eastAsia="Arial" w:hAnsi="Arial" w:cs="Arial"/>
        </w:rPr>
      </w:pPr>
      <w:r>
        <w:rPr>
          <w:rFonts w:ascii="Arial" w:eastAsia="Arial" w:hAnsi="Arial" w:cs="Arial"/>
        </w:rPr>
        <w:t>En primer lugar, situarse en el directorio donde este el fichero de datos</w:t>
      </w:r>
    </w:p>
    <w:p w:rsidR="00593374" w:rsidRDefault="00593374" w:rsidP="00593374">
      <w:pPr>
        <w:rPr>
          <w:rFonts w:ascii="Arial" w:eastAsia="Arial" w:hAnsi="Arial" w:cs="Arial"/>
          <w:color w:val="FF0000"/>
        </w:rPr>
      </w:pPr>
      <w:r w:rsidRPr="00593374">
        <w:rPr>
          <w:rFonts w:ascii="Arial" w:eastAsia="Arial" w:hAnsi="Arial" w:cs="Arial"/>
          <w:color w:val="FF0000"/>
        </w:rPr>
        <w:t xml:space="preserve">&gt; </w:t>
      </w:r>
      <w:proofErr w:type="spellStart"/>
      <w:r w:rsidRPr="00593374">
        <w:rPr>
          <w:rFonts w:ascii="Arial" w:eastAsia="Arial" w:hAnsi="Arial" w:cs="Arial"/>
          <w:color w:val="FF0000"/>
        </w:rPr>
        <w:t>setwd</w:t>
      </w:r>
      <w:proofErr w:type="spellEnd"/>
      <w:r w:rsidRPr="00593374">
        <w:rPr>
          <w:rFonts w:ascii="Arial" w:eastAsia="Arial" w:hAnsi="Arial" w:cs="Arial"/>
          <w:color w:val="FF0000"/>
        </w:rPr>
        <w:t>("C:/Users/Usuario/Desktop/Datos")</w:t>
      </w:r>
      <w:r>
        <w:rPr>
          <w:rFonts w:ascii="Arial" w:eastAsia="Arial" w:hAnsi="Arial" w:cs="Arial"/>
          <w:color w:val="FF0000"/>
        </w:rPr>
        <w:t xml:space="preserve">   </w:t>
      </w:r>
    </w:p>
    <w:p w:rsidR="00593374" w:rsidRPr="00593374" w:rsidRDefault="00593374" w:rsidP="00593374">
      <w:pPr>
        <w:rPr>
          <w:rFonts w:ascii="Arial" w:eastAsia="Arial" w:hAnsi="Arial" w:cs="Arial"/>
          <w:color w:val="212121"/>
        </w:rPr>
      </w:pPr>
      <w:r w:rsidRPr="00593374">
        <w:rPr>
          <w:rFonts w:ascii="Arial" w:eastAsia="Arial" w:hAnsi="Arial" w:cs="Arial"/>
          <w:color w:val="212121"/>
        </w:rPr>
        <w:t>Realizar el ejercicio con BrailleR</w:t>
      </w:r>
    </w:p>
    <w:p w:rsidR="00593374" w:rsidRPr="00B24BA9" w:rsidRDefault="00593374" w:rsidP="00593374">
      <w:pPr>
        <w:rPr>
          <w:rFonts w:ascii="Arial" w:eastAsia="Arial" w:hAnsi="Arial" w:cs="Arial"/>
          <w:color w:val="FF0000"/>
          <w:highlight w:val="white"/>
          <w:lang w:val="en-GB"/>
        </w:rPr>
      </w:pPr>
      <w:r w:rsidRPr="00B24BA9">
        <w:rPr>
          <w:rFonts w:ascii="Arial" w:eastAsia="Arial" w:hAnsi="Arial" w:cs="Arial"/>
          <w:color w:val="FF0000"/>
          <w:highlight w:val="white"/>
          <w:lang w:val="en-GB"/>
        </w:rPr>
        <w:t>&gt; library("</w:t>
      </w:r>
      <w:proofErr w:type="spellStart"/>
      <w:r w:rsidRPr="00B24BA9">
        <w:rPr>
          <w:rFonts w:ascii="Arial" w:eastAsia="Arial" w:hAnsi="Arial" w:cs="Arial"/>
          <w:color w:val="FF0000"/>
          <w:highlight w:val="white"/>
          <w:lang w:val="en-GB"/>
        </w:rPr>
        <w:t>BrailleR</w:t>
      </w:r>
      <w:proofErr w:type="spellEnd"/>
      <w:r w:rsidRPr="00B24BA9">
        <w:rPr>
          <w:rFonts w:ascii="Arial" w:eastAsia="Arial" w:hAnsi="Arial" w:cs="Arial"/>
          <w:color w:val="FF0000"/>
          <w:highlight w:val="white"/>
          <w:lang w:val="en-GB"/>
        </w:rPr>
        <w:t>")</w:t>
      </w:r>
    </w:p>
    <w:p w:rsidR="00593374" w:rsidRPr="00B24BA9" w:rsidRDefault="00593374" w:rsidP="00593374">
      <w:pPr>
        <w:rPr>
          <w:rFonts w:ascii="Arial" w:eastAsia="Arial" w:hAnsi="Arial" w:cs="Arial"/>
          <w:color w:val="FF0000"/>
          <w:lang w:val="en-GB"/>
        </w:rPr>
      </w:pPr>
      <w:r w:rsidRPr="00B24BA9">
        <w:rPr>
          <w:rFonts w:ascii="Arial" w:eastAsia="Arial" w:hAnsi="Arial" w:cs="Arial"/>
          <w:color w:val="FF0000"/>
          <w:lang w:val="en-GB"/>
        </w:rPr>
        <w:t xml:space="preserve">&gt; </w:t>
      </w:r>
      <w:proofErr w:type="spellStart"/>
      <w:r w:rsidRPr="00B24BA9">
        <w:rPr>
          <w:rFonts w:ascii="Arial" w:eastAsia="Arial" w:hAnsi="Arial" w:cs="Arial"/>
          <w:color w:val="FF0000"/>
          <w:lang w:val="en-GB"/>
        </w:rPr>
        <w:t>datos</w:t>
      </w:r>
      <w:proofErr w:type="spellEnd"/>
      <w:r w:rsidRPr="00B24BA9">
        <w:rPr>
          <w:rFonts w:ascii="Arial" w:eastAsia="Arial" w:hAnsi="Arial" w:cs="Arial"/>
          <w:color w:val="FF0000"/>
          <w:lang w:val="en-GB"/>
        </w:rPr>
        <w:t xml:space="preserve">= </w:t>
      </w:r>
      <w:proofErr w:type="spellStart"/>
      <w:proofErr w:type="gramStart"/>
      <w:r w:rsidRPr="00B24BA9">
        <w:rPr>
          <w:rFonts w:ascii="Arial" w:eastAsia="Arial" w:hAnsi="Arial" w:cs="Arial"/>
          <w:color w:val="FF0000"/>
          <w:lang w:val="en-GB"/>
        </w:rPr>
        <w:t>read.table</w:t>
      </w:r>
      <w:proofErr w:type="spellEnd"/>
      <w:proofErr w:type="gramEnd"/>
      <w:r w:rsidRPr="00B24BA9">
        <w:rPr>
          <w:rFonts w:ascii="Arial" w:eastAsia="Arial" w:hAnsi="Arial" w:cs="Arial"/>
          <w:color w:val="FF0000"/>
          <w:lang w:val="en-GB"/>
        </w:rPr>
        <w:t>("propuesto1.txt",header=TRUE)</w:t>
      </w:r>
    </w:p>
    <w:p w:rsidR="00593374" w:rsidRDefault="00593374" w:rsidP="00593374">
      <w:pPr>
        <w:rPr>
          <w:rFonts w:ascii="Arial" w:eastAsia="Arial" w:hAnsi="Arial" w:cs="Arial"/>
          <w:color w:val="FF0000"/>
        </w:rPr>
      </w:pPr>
      <w:r>
        <w:rPr>
          <w:rFonts w:ascii="Arial" w:eastAsia="Arial" w:hAnsi="Arial" w:cs="Arial"/>
          <w:color w:val="FF0000"/>
        </w:rPr>
        <w:t xml:space="preserve">&gt; </w:t>
      </w:r>
      <w:proofErr w:type="spellStart"/>
      <w:r>
        <w:rPr>
          <w:rFonts w:ascii="Arial" w:eastAsia="Arial" w:hAnsi="Arial" w:cs="Arial"/>
          <w:color w:val="FF0000"/>
        </w:rPr>
        <w:t>datos$lugar</w:t>
      </w:r>
      <w:proofErr w:type="spellEnd"/>
      <w:r>
        <w:rPr>
          <w:rFonts w:ascii="Arial" w:eastAsia="Arial" w:hAnsi="Arial" w:cs="Arial"/>
          <w:color w:val="FF0000"/>
        </w:rPr>
        <w:t>=</w:t>
      </w:r>
      <w:proofErr w:type="spellStart"/>
      <w:proofErr w:type="gramStart"/>
      <w:r>
        <w:rPr>
          <w:rFonts w:ascii="Arial" w:eastAsia="Arial" w:hAnsi="Arial" w:cs="Arial"/>
          <w:color w:val="FF0000"/>
        </w:rPr>
        <w:t>as.factor</w:t>
      </w:r>
      <w:proofErr w:type="spellEnd"/>
      <w:proofErr w:type="gramEnd"/>
      <w:r>
        <w:rPr>
          <w:rFonts w:ascii="Arial" w:eastAsia="Arial" w:hAnsi="Arial" w:cs="Arial"/>
          <w:color w:val="FF0000"/>
        </w:rPr>
        <w:t>(</w:t>
      </w:r>
      <w:proofErr w:type="spellStart"/>
      <w:r>
        <w:rPr>
          <w:rFonts w:ascii="Arial" w:eastAsia="Arial" w:hAnsi="Arial" w:cs="Arial"/>
          <w:color w:val="FF0000"/>
        </w:rPr>
        <w:t>datos$lugar</w:t>
      </w:r>
      <w:proofErr w:type="spellEnd"/>
      <w:r>
        <w:rPr>
          <w:rFonts w:ascii="Arial" w:eastAsia="Arial" w:hAnsi="Arial" w:cs="Arial"/>
          <w:color w:val="FF0000"/>
        </w:rPr>
        <w:t>)</w:t>
      </w:r>
    </w:p>
    <w:p w:rsidR="00593374" w:rsidRDefault="00593374" w:rsidP="00593374">
      <w:pPr>
        <w:rPr>
          <w:rFonts w:ascii="Arial" w:eastAsia="Arial" w:hAnsi="Arial" w:cs="Arial"/>
          <w:color w:val="FF0000"/>
        </w:rPr>
      </w:pPr>
      <w:r>
        <w:rPr>
          <w:rFonts w:ascii="Arial" w:eastAsia="Arial" w:hAnsi="Arial" w:cs="Arial"/>
          <w:color w:val="FF0000"/>
        </w:rPr>
        <w:t xml:space="preserve">&gt; </w:t>
      </w:r>
      <w:proofErr w:type="spellStart"/>
      <w:r>
        <w:rPr>
          <w:rFonts w:ascii="Arial" w:eastAsia="Arial" w:hAnsi="Arial" w:cs="Arial"/>
          <w:color w:val="FF0000"/>
        </w:rPr>
        <w:t>datos$semana</w:t>
      </w:r>
      <w:proofErr w:type="spellEnd"/>
      <w:r>
        <w:rPr>
          <w:rFonts w:ascii="Arial" w:eastAsia="Arial" w:hAnsi="Arial" w:cs="Arial"/>
          <w:color w:val="FF0000"/>
        </w:rPr>
        <w:t>=</w:t>
      </w:r>
      <w:proofErr w:type="spellStart"/>
      <w:proofErr w:type="gramStart"/>
      <w:r>
        <w:rPr>
          <w:rFonts w:ascii="Arial" w:eastAsia="Arial" w:hAnsi="Arial" w:cs="Arial"/>
          <w:color w:val="FF0000"/>
        </w:rPr>
        <w:t>as.factor</w:t>
      </w:r>
      <w:proofErr w:type="spellEnd"/>
      <w:proofErr w:type="gramEnd"/>
      <w:r>
        <w:rPr>
          <w:rFonts w:ascii="Arial" w:eastAsia="Arial" w:hAnsi="Arial" w:cs="Arial"/>
          <w:color w:val="FF0000"/>
        </w:rPr>
        <w:t>(</w:t>
      </w:r>
      <w:proofErr w:type="spellStart"/>
      <w:r>
        <w:rPr>
          <w:rFonts w:ascii="Arial" w:eastAsia="Arial" w:hAnsi="Arial" w:cs="Arial"/>
          <w:color w:val="FF0000"/>
        </w:rPr>
        <w:t>datos$semana</w:t>
      </w:r>
      <w:proofErr w:type="spellEnd"/>
      <w:r>
        <w:rPr>
          <w:rFonts w:ascii="Arial" w:eastAsia="Arial" w:hAnsi="Arial" w:cs="Arial"/>
          <w:color w:val="FF0000"/>
        </w:rPr>
        <w:t xml:space="preserve">) </w:t>
      </w:r>
    </w:p>
    <w:p w:rsidR="00593374" w:rsidRDefault="00593374" w:rsidP="00593374">
      <w:pPr>
        <w:rPr>
          <w:rFonts w:ascii="Arial" w:eastAsia="Arial" w:hAnsi="Arial" w:cs="Arial"/>
          <w:color w:val="FF0000"/>
        </w:rPr>
      </w:pPr>
      <w:r>
        <w:rPr>
          <w:rFonts w:ascii="Arial" w:eastAsia="Arial" w:hAnsi="Arial" w:cs="Arial"/>
          <w:color w:val="FF0000"/>
        </w:rPr>
        <w:t xml:space="preserve">&gt; </w:t>
      </w:r>
      <w:proofErr w:type="gramStart"/>
      <w:r>
        <w:rPr>
          <w:rFonts w:ascii="Arial" w:eastAsia="Arial" w:hAnsi="Arial" w:cs="Arial"/>
          <w:color w:val="FF0000"/>
        </w:rPr>
        <w:t>TwoFactors(</w:t>
      </w:r>
      <w:proofErr w:type="gramEnd"/>
      <w:r>
        <w:rPr>
          <w:rFonts w:ascii="Arial" w:eastAsia="Arial" w:hAnsi="Arial" w:cs="Arial"/>
          <w:color w:val="FF0000"/>
        </w:rPr>
        <w:t xml:space="preserve">Response='efecto',Factor1='lugar',Factor2='semana',Data=datos, Inter='TRUE', HSD=TRUE) </w:t>
      </w:r>
    </w:p>
    <w:p w:rsidR="00593374" w:rsidRDefault="00593374" w:rsidP="00593374">
      <w:pPr>
        <w:rPr>
          <w:rFonts w:ascii="Arial" w:eastAsia="Arial" w:hAnsi="Arial" w:cs="Arial"/>
        </w:rPr>
      </w:pPr>
      <w:r>
        <w:rPr>
          <w:rFonts w:ascii="Arial" w:eastAsia="Arial" w:hAnsi="Arial" w:cs="Arial"/>
        </w:rPr>
        <w:t>A continuación, se comentan brevemente los resultados obtenidos.</w:t>
      </w:r>
    </w:p>
    <w:p w:rsidR="00593374" w:rsidRDefault="00593374" w:rsidP="00593374">
      <w:pPr>
        <w:jc w:val="both"/>
        <w:rPr>
          <w:rFonts w:ascii="Arial" w:eastAsia="Arial" w:hAnsi="Arial" w:cs="Arial"/>
        </w:rPr>
      </w:pPr>
      <w:r>
        <w:rPr>
          <w:rFonts w:ascii="Arial" w:eastAsia="Arial" w:hAnsi="Arial" w:cs="Arial"/>
        </w:rPr>
        <w:t>Lo primero que nos muestra es una tabla con la media, desviación típica, tamaño de muestra y error estándar de cada combinación posible entre los factores y un diagrama de puntos comparativos para cada uno de los factores.</w:t>
      </w:r>
    </w:p>
    <w:p w:rsidR="00593374" w:rsidRDefault="00593374" w:rsidP="00593374">
      <w:pPr>
        <w:rPr>
          <w:rFonts w:ascii="Arial" w:eastAsia="Arial" w:hAnsi="Arial" w:cs="Arial"/>
        </w:rPr>
      </w:pPr>
    </w:p>
    <w:p w:rsidR="00593374" w:rsidRDefault="00593374" w:rsidP="00593374">
      <w:pPr>
        <w:jc w:val="center"/>
        <w:rPr>
          <w:rFonts w:ascii="Arial" w:eastAsia="Arial" w:hAnsi="Arial" w:cs="Arial"/>
        </w:rPr>
      </w:pPr>
      <w:r>
        <w:rPr>
          <w:rFonts w:ascii="Arial" w:eastAsia="Arial" w:hAnsi="Arial" w:cs="Arial"/>
          <w:noProof/>
        </w:rPr>
        <w:lastRenderedPageBreak/>
        <w:drawing>
          <wp:inline distT="0" distB="0" distL="0" distR="0" wp14:anchorId="77171F8E" wp14:editId="4D2293C7">
            <wp:extent cx="3768090" cy="3044190"/>
            <wp:effectExtent l="0" t="0" r="0" b="0"/>
            <wp:docPr id="8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6"/>
                    <a:srcRect/>
                    <a:stretch>
                      <a:fillRect/>
                    </a:stretch>
                  </pic:blipFill>
                  <pic:spPr>
                    <a:xfrm>
                      <a:off x="0" y="0"/>
                      <a:ext cx="3768090" cy="3044190"/>
                    </a:xfrm>
                    <a:prstGeom prst="rect">
                      <a:avLst/>
                    </a:prstGeom>
                    <a:ln/>
                  </pic:spPr>
                </pic:pic>
              </a:graphicData>
            </a:graphic>
          </wp:inline>
        </w:drawing>
      </w:r>
    </w:p>
    <w:p w:rsidR="00056FDF" w:rsidRPr="00056FDF" w:rsidRDefault="00056FDF" w:rsidP="00056FDF">
      <w:pPr>
        <w:rPr>
          <w:rFonts w:ascii="Arial" w:eastAsia="Arial" w:hAnsi="Arial" w:cs="Arial"/>
          <w:b/>
          <w:bCs/>
          <w:color w:val="C00000"/>
          <w:sz w:val="32"/>
          <w:szCs w:val="32"/>
        </w:rPr>
      </w:pPr>
      <w:r w:rsidRPr="00056FDF">
        <w:rPr>
          <w:rFonts w:ascii="Arial" w:eastAsia="Arial" w:hAnsi="Arial" w:cs="Arial"/>
          <w:b/>
          <w:bCs/>
          <w:color w:val="C00000"/>
          <w:sz w:val="32"/>
          <w:szCs w:val="32"/>
        </w:rPr>
        <w:t xml:space="preserve">Comparative </w:t>
      </w:r>
      <w:proofErr w:type="spellStart"/>
      <w:r w:rsidRPr="00056FDF">
        <w:rPr>
          <w:rFonts w:ascii="Arial" w:eastAsia="Arial" w:hAnsi="Arial" w:cs="Arial"/>
          <w:b/>
          <w:bCs/>
          <w:color w:val="C00000"/>
          <w:sz w:val="32"/>
          <w:szCs w:val="32"/>
        </w:rPr>
        <w:t>boxplots</w:t>
      </w:r>
      <w:proofErr w:type="spellEnd"/>
    </w:p>
    <w:p w:rsidR="00056FDF" w:rsidRDefault="00056FDF" w:rsidP="00056FDF">
      <w:pPr>
        <w:jc w:val="center"/>
        <w:rPr>
          <w:rFonts w:ascii="Arial" w:eastAsia="Arial" w:hAnsi="Arial" w:cs="Arial"/>
        </w:rPr>
      </w:pPr>
      <w:proofErr w:type="spellStart"/>
      <w:r w:rsidRPr="00056FDF">
        <w:rPr>
          <w:rFonts w:ascii="Arial" w:eastAsia="Arial" w:hAnsi="Arial" w:cs="Arial"/>
        </w:rPr>
        <w:t>When</w:t>
      </w:r>
      <w:proofErr w:type="spellEnd"/>
      <w:r w:rsidRPr="00056FDF">
        <w:rPr>
          <w:rFonts w:ascii="Arial" w:eastAsia="Arial" w:hAnsi="Arial" w:cs="Arial"/>
        </w:rPr>
        <w:t xml:space="preserve"> </w:t>
      </w:r>
      <w:proofErr w:type="spellStart"/>
      <w:r w:rsidRPr="00056FDF">
        <w:rPr>
          <w:rFonts w:ascii="Arial" w:eastAsia="Arial" w:hAnsi="Arial" w:cs="Arial"/>
        </w:rPr>
        <w:t>boxplots</w:t>
      </w:r>
      <w:proofErr w:type="spellEnd"/>
      <w:r w:rsidRPr="00056FDF">
        <w:rPr>
          <w:rFonts w:ascii="Arial" w:eastAsia="Arial" w:hAnsi="Arial" w:cs="Arial"/>
        </w:rPr>
        <w:t xml:space="preserve"> are </w:t>
      </w:r>
      <w:proofErr w:type="spellStart"/>
      <w:r w:rsidRPr="00056FDF">
        <w:rPr>
          <w:rFonts w:ascii="Arial" w:eastAsia="Arial" w:hAnsi="Arial" w:cs="Arial"/>
        </w:rPr>
        <w:t>not</w:t>
      </w:r>
      <w:proofErr w:type="spellEnd"/>
      <w:r w:rsidRPr="00056FDF">
        <w:rPr>
          <w:rFonts w:ascii="Arial" w:eastAsia="Arial" w:hAnsi="Arial" w:cs="Arial"/>
        </w:rPr>
        <w:t xml:space="preserve"> </w:t>
      </w:r>
      <w:proofErr w:type="spellStart"/>
      <w:r w:rsidRPr="00056FDF">
        <w:rPr>
          <w:rFonts w:ascii="Arial" w:eastAsia="Arial" w:hAnsi="Arial" w:cs="Arial"/>
        </w:rPr>
        <w:t>included</w:t>
      </w:r>
      <w:proofErr w:type="spellEnd"/>
      <w:r w:rsidRPr="00056FDF">
        <w:rPr>
          <w:rFonts w:ascii="Arial" w:eastAsia="Arial" w:hAnsi="Arial" w:cs="Arial"/>
        </w:rPr>
        <w:t xml:space="preserve">, </w:t>
      </w:r>
      <w:proofErr w:type="spellStart"/>
      <w:r w:rsidRPr="00056FDF">
        <w:rPr>
          <w:rFonts w:ascii="Arial" w:eastAsia="Arial" w:hAnsi="Arial" w:cs="Arial"/>
        </w:rPr>
        <w:t>it</w:t>
      </w:r>
      <w:proofErr w:type="spellEnd"/>
      <w:r w:rsidRPr="00056FDF">
        <w:rPr>
          <w:rFonts w:ascii="Arial" w:eastAsia="Arial" w:hAnsi="Arial" w:cs="Arial"/>
        </w:rPr>
        <w:t xml:space="preserve"> </w:t>
      </w:r>
      <w:proofErr w:type="spellStart"/>
      <w:r w:rsidRPr="00056FDF">
        <w:rPr>
          <w:rFonts w:ascii="Arial" w:eastAsia="Arial" w:hAnsi="Arial" w:cs="Arial"/>
        </w:rPr>
        <w:t>is</w:t>
      </w:r>
      <w:proofErr w:type="spellEnd"/>
      <w:r w:rsidRPr="00056FDF">
        <w:rPr>
          <w:rFonts w:ascii="Arial" w:eastAsia="Arial" w:hAnsi="Arial" w:cs="Arial"/>
        </w:rPr>
        <w:t xml:space="preserve"> </w:t>
      </w:r>
      <w:proofErr w:type="spellStart"/>
      <w:r w:rsidRPr="00056FDF">
        <w:rPr>
          <w:rFonts w:ascii="Arial" w:eastAsia="Arial" w:hAnsi="Arial" w:cs="Arial"/>
        </w:rPr>
        <w:t>because</w:t>
      </w:r>
      <w:proofErr w:type="spellEnd"/>
      <w:r w:rsidRPr="00056FDF">
        <w:rPr>
          <w:rFonts w:ascii="Arial" w:eastAsia="Arial" w:hAnsi="Arial" w:cs="Arial"/>
        </w:rPr>
        <w:t xml:space="preserve"> at </w:t>
      </w:r>
      <w:proofErr w:type="spellStart"/>
      <w:r w:rsidRPr="00056FDF">
        <w:rPr>
          <w:rFonts w:ascii="Arial" w:eastAsia="Arial" w:hAnsi="Arial" w:cs="Arial"/>
        </w:rPr>
        <w:t>least</w:t>
      </w:r>
      <w:proofErr w:type="spellEnd"/>
      <w:r w:rsidRPr="00056FDF">
        <w:rPr>
          <w:rFonts w:ascii="Arial" w:eastAsia="Arial" w:hAnsi="Arial" w:cs="Arial"/>
        </w:rPr>
        <w:t xml:space="preserve"> </w:t>
      </w:r>
      <w:proofErr w:type="spellStart"/>
      <w:r w:rsidRPr="00056FDF">
        <w:rPr>
          <w:rFonts w:ascii="Arial" w:eastAsia="Arial" w:hAnsi="Arial" w:cs="Arial"/>
        </w:rPr>
        <w:t>one</w:t>
      </w:r>
      <w:proofErr w:type="spellEnd"/>
      <w:r w:rsidRPr="00056FDF">
        <w:rPr>
          <w:rFonts w:ascii="Arial" w:eastAsia="Arial" w:hAnsi="Arial" w:cs="Arial"/>
        </w:rPr>
        <w:t xml:space="preserve"> </w:t>
      </w:r>
      <w:proofErr w:type="spellStart"/>
      <w:r w:rsidRPr="00056FDF">
        <w:rPr>
          <w:rFonts w:ascii="Arial" w:eastAsia="Arial" w:hAnsi="Arial" w:cs="Arial"/>
        </w:rPr>
        <w:t>group</w:t>
      </w:r>
      <w:proofErr w:type="spellEnd"/>
      <w:r w:rsidRPr="00056FDF">
        <w:rPr>
          <w:rFonts w:ascii="Arial" w:eastAsia="Arial" w:hAnsi="Arial" w:cs="Arial"/>
        </w:rPr>
        <w:t xml:space="preserve"> </w:t>
      </w:r>
      <w:proofErr w:type="spellStart"/>
      <w:r w:rsidRPr="00056FDF">
        <w:rPr>
          <w:rFonts w:ascii="Arial" w:eastAsia="Arial" w:hAnsi="Arial" w:cs="Arial"/>
        </w:rPr>
        <w:t>size</w:t>
      </w:r>
      <w:proofErr w:type="spellEnd"/>
      <w:r w:rsidRPr="00056FDF">
        <w:rPr>
          <w:rFonts w:ascii="Arial" w:eastAsia="Arial" w:hAnsi="Arial" w:cs="Arial"/>
        </w:rPr>
        <w:t xml:space="preserve"> </w:t>
      </w:r>
      <w:proofErr w:type="spellStart"/>
      <w:r w:rsidRPr="00056FDF">
        <w:rPr>
          <w:rFonts w:ascii="Arial" w:eastAsia="Arial" w:hAnsi="Arial" w:cs="Arial"/>
        </w:rPr>
        <w:t>is</w:t>
      </w:r>
      <w:proofErr w:type="spellEnd"/>
      <w:r w:rsidRPr="00056FDF">
        <w:rPr>
          <w:rFonts w:ascii="Arial" w:eastAsia="Arial" w:hAnsi="Arial" w:cs="Arial"/>
        </w:rPr>
        <w:t xml:space="preserve"> </w:t>
      </w:r>
      <w:proofErr w:type="spellStart"/>
      <w:r w:rsidRPr="00056FDF">
        <w:rPr>
          <w:rFonts w:ascii="Arial" w:eastAsia="Arial" w:hAnsi="Arial" w:cs="Arial"/>
        </w:rPr>
        <w:t>too</w:t>
      </w:r>
      <w:proofErr w:type="spellEnd"/>
      <w:r w:rsidRPr="00056FDF">
        <w:rPr>
          <w:rFonts w:ascii="Arial" w:eastAsia="Arial" w:hAnsi="Arial" w:cs="Arial"/>
        </w:rPr>
        <w:t xml:space="preserve"> </w:t>
      </w:r>
      <w:proofErr w:type="spellStart"/>
      <w:r w:rsidRPr="00056FDF">
        <w:rPr>
          <w:rFonts w:ascii="Arial" w:eastAsia="Arial" w:hAnsi="Arial" w:cs="Arial"/>
        </w:rPr>
        <w:t>small</w:t>
      </w:r>
      <w:proofErr w:type="spellEnd"/>
      <w:r w:rsidRPr="00056FDF">
        <w:rPr>
          <w:rFonts w:ascii="Arial" w:eastAsia="Arial" w:hAnsi="Arial" w:cs="Arial"/>
        </w:rPr>
        <w:t xml:space="preserve">. </w:t>
      </w:r>
    </w:p>
    <w:p w:rsidR="00056FDF" w:rsidRDefault="00056FDF" w:rsidP="00056FDF">
      <w:pPr>
        <w:jc w:val="center"/>
        <w:rPr>
          <w:rFonts w:ascii="Arial" w:eastAsia="Arial" w:hAnsi="Arial" w:cs="Arial"/>
        </w:rPr>
      </w:pPr>
    </w:p>
    <w:p w:rsidR="00056FDF" w:rsidRPr="00056FDF" w:rsidRDefault="00056FDF" w:rsidP="00056FDF">
      <w:pPr>
        <w:rPr>
          <w:rFonts w:ascii="Arial" w:eastAsia="Arial" w:hAnsi="Arial" w:cs="Arial"/>
          <w:b/>
          <w:bCs/>
          <w:color w:val="C00000"/>
          <w:sz w:val="32"/>
          <w:szCs w:val="32"/>
        </w:rPr>
      </w:pPr>
      <w:r w:rsidRPr="00056FDF">
        <w:rPr>
          <w:rFonts w:ascii="Arial" w:eastAsia="Arial" w:hAnsi="Arial" w:cs="Arial"/>
          <w:b/>
          <w:bCs/>
          <w:color w:val="C00000"/>
          <w:sz w:val="32"/>
          <w:szCs w:val="32"/>
        </w:rPr>
        <w:t xml:space="preserve">Comparative </w:t>
      </w:r>
      <w:proofErr w:type="spellStart"/>
      <w:r w:rsidRPr="00056FDF">
        <w:rPr>
          <w:rFonts w:ascii="Arial" w:eastAsia="Arial" w:hAnsi="Arial" w:cs="Arial"/>
          <w:b/>
          <w:bCs/>
          <w:color w:val="C00000"/>
          <w:sz w:val="32"/>
          <w:szCs w:val="32"/>
        </w:rPr>
        <w:t>dotplots</w:t>
      </w:r>
      <w:proofErr w:type="spellEnd"/>
    </w:p>
    <w:p w:rsidR="00056FDF" w:rsidRDefault="00056FDF" w:rsidP="00593374">
      <w:pPr>
        <w:jc w:val="center"/>
        <w:rPr>
          <w:rFonts w:ascii="Arial" w:eastAsia="Arial" w:hAnsi="Arial" w:cs="Arial"/>
        </w:rPr>
      </w:pPr>
    </w:p>
    <w:p w:rsidR="00593374" w:rsidRDefault="00593374" w:rsidP="00593374">
      <w:pPr>
        <w:jc w:val="center"/>
        <w:rPr>
          <w:rFonts w:ascii="Arial" w:eastAsia="Arial" w:hAnsi="Arial" w:cs="Arial"/>
        </w:rPr>
      </w:pPr>
      <w:r>
        <w:rPr>
          <w:rFonts w:ascii="Arial" w:eastAsia="Arial" w:hAnsi="Arial" w:cs="Arial"/>
          <w:noProof/>
        </w:rPr>
        <w:drawing>
          <wp:inline distT="0" distB="0" distL="0" distR="0" wp14:anchorId="428C299C" wp14:editId="16252A3B">
            <wp:extent cx="1990800" cy="1882800"/>
            <wp:effectExtent l="0" t="0" r="0" b="0"/>
            <wp:docPr id="8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7"/>
                    <a:srcRect/>
                    <a:stretch>
                      <a:fillRect/>
                    </a:stretch>
                  </pic:blipFill>
                  <pic:spPr>
                    <a:xfrm>
                      <a:off x="0" y="0"/>
                      <a:ext cx="1990800" cy="1882800"/>
                    </a:xfrm>
                    <a:prstGeom prst="rect">
                      <a:avLst/>
                    </a:prstGeom>
                    <a:ln/>
                  </pic:spPr>
                </pic:pic>
              </a:graphicData>
            </a:graphic>
          </wp:inline>
        </w:drawing>
      </w:r>
      <w:r>
        <w:rPr>
          <w:rFonts w:ascii="Arial" w:eastAsia="Arial" w:hAnsi="Arial" w:cs="Arial"/>
          <w:noProof/>
        </w:rPr>
        <w:drawing>
          <wp:inline distT="0" distB="0" distL="0" distR="0" wp14:anchorId="2AD1C3C5" wp14:editId="4C502818">
            <wp:extent cx="2026800" cy="1944000"/>
            <wp:effectExtent l="0" t="0" r="0" b="0"/>
            <wp:docPr id="8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026800" cy="1944000"/>
                    </a:xfrm>
                    <a:prstGeom prst="rect">
                      <a:avLst/>
                    </a:prstGeom>
                    <a:ln/>
                  </pic:spPr>
                </pic:pic>
              </a:graphicData>
            </a:graphic>
          </wp:inline>
        </w:drawing>
      </w:r>
    </w:p>
    <w:p w:rsidR="00056FDF" w:rsidRPr="00056FDF" w:rsidRDefault="00056FDF" w:rsidP="00056FDF">
      <w:pPr>
        <w:rPr>
          <w:rFonts w:ascii="Arial" w:eastAsia="Arial" w:hAnsi="Arial" w:cs="Arial"/>
          <w:b/>
          <w:bCs/>
          <w:color w:val="C00000"/>
          <w:sz w:val="32"/>
          <w:szCs w:val="32"/>
        </w:rPr>
      </w:pPr>
      <w:proofErr w:type="spellStart"/>
      <w:r w:rsidRPr="00056FDF">
        <w:rPr>
          <w:rFonts w:ascii="Arial" w:eastAsia="Arial" w:hAnsi="Arial" w:cs="Arial"/>
          <w:b/>
          <w:bCs/>
          <w:color w:val="C00000"/>
          <w:sz w:val="32"/>
          <w:szCs w:val="32"/>
        </w:rPr>
        <w:t>Interaction</w:t>
      </w:r>
      <w:proofErr w:type="spellEnd"/>
      <w:r w:rsidRPr="00056FDF">
        <w:rPr>
          <w:rFonts w:ascii="Arial" w:eastAsia="Arial" w:hAnsi="Arial" w:cs="Arial"/>
          <w:b/>
          <w:bCs/>
          <w:color w:val="C00000"/>
          <w:sz w:val="32"/>
          <w:szCs w:val="32"/>
        </w:rPr>
        <w:t xml:space="preserve"> </w:t>
      </w:r>
      <w:proofErr w:type="spellStart"/>
      <w:r w:rsidRPr="00056FDF">
        <w:rPr>
          <w:rFonts w:ascii="Arial" w:eastAsia="Arial" w:hAnsi="Arial" w:cs="Arial"/>
          <w:b/>
          <w:bCs/>
          <w:color w:val="C00000"/>
          <w:sz w:val="32"/>
          <w:szCs w:val="32"/>
        </w:rPr>
        <w:t>Plot</w:t>
      </w:r>
      <w:proofErr w:type="spellEnd"/>
    </w:p>
    <w:p w:rsidR="00056FDF" w:rsidRDefault="00056FDF" w:rsidP="00593374">
      <w:pPr>
        <w:jc w:val="center"/>
        <w:rPr>
          <w:rFonts w:ascii="Arial" w:eastAsia="Arial" w:hAnsi="Arial" w:cs="Arial"/>
        </w:rPr>
      </w:pPr>
    </w:p>
    <w:p w:rsidR="00593374" w:rsidRDefault="00593374" w:rsidP="00593374">
      <w:pPr>
        <w:jc w:val="center"/>
        <w:rPr>
          <w:rFonts w:ascii="Arial" w:eastAsia="Arial" w:hAnsi="Arial" w:cs="Arial"/>
        </w:rPr>
      </w:pPr>
      <w:r>
        <w:rPr>
          <w:rFonts w:ascii="Arial" w:eastAsia="Arial" w:hAnsi="Arial" w:cs="Arial"/>
          <w:noProof/>
        </w:rPr>
        <w:lastRenderedPageBreak/>
        <w:drawing>
          <wp:inline distT="0" distB="0" distL="0" distR="0" wp14:anchorId="3A1EFE28" wp14:editId="52090B6A">
            <wp:extent cx="2901600" cy="2559600"/>
            <wp:effectExtent l="0" t="0" r="0" b="0"/>
            <wp:docPr id="8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901600" cy="2559600"/>
                    </a:xfrm>
                    <a:prstGeom prst="rect">
                      <a:avLst/>
                    </a:prstGeom>
                    <a:ln/>
                  </pic:spPr>
                </pic:pic>
              </a:graphicData>
            </a:graphic>
          </wp:inline>
        </w:drawing>
      </w:r>
    </w:p>
    <w:p w:rsidR="00593374" w:rsidRDefault="00593374" w:rsidP="00593374">
      <w:pPr>
        <w:jc w:val="both"/>
        <w:rPr>
          <w:rFonts w:ascii="Arial" w:eastAsia="Arial" w:hAnsi="Arial" w:cs="Arial"/>
        </w:rPr>
      </w:pPr>
      <w:r>
        <w:rPr>
          <w:rFonts w:ascii="Arial" w:eastAsia="Arial" w:hAnsi="Arial" w:cs="Arial"/>
        </w:rPr>
        <w:t>A continuación, aparece la tabla de análisis de la varianza.</w:t>
      </w:r>
    </w:p>
    <w:p w:rsidR="00593374" w:rsidRDefault="00593374" w:rsidP="00593374">
      <w:pPr>
        <w:rPr>
          <w:rFonts w:ascii="Arial" w:eastAsia="Arial" w:hAnsi="Arial" w:cs="Arial"/>
        </w:rPr>
      </w:pPr>
      <w:r>
        <w:rPr>
          <w:rFonts w:ascii="Arial" w:eastAsia="Arial" w:hAnsi="Arial" w:cs="Arial"/>
          <w:noProof/>
        </w:rPr>
        <w:drawing>
          <wp:inline distT="0" distB="0" distL="0" distR="0" wp14:anchorId="4007B4E7" wp14:editId="02B3E221">
            <wp:extent cx="5398770" cy="5116830"/>
            <wp:effectExtent l="0" t="0" r="0" b="0"/>
            <wp:docPr id="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398770" cy="5116830"/>
                    </a:xfrm>
                    <a:prstGeom prst="rect">
                      <a:avLst/>
                    </a:prstGeom>
                    <a:ln/>
                  </pic:spPr>
                </pic:pic>
              </a:graphicData>
            </a:graphic>
          </wp:inline>
        </w:drawing>
      </w:r>
    </w:p>
    <w:p w:rsidR="00593374" w:rsidRDefault="00593374" w:rsidP="00593374">
      <w:pPr>
        <w:jc w:val="both"/>
        <w:rPr>
          <w:rFonts w:ascii="Arial" w:eastAsia="Arial" w:hAnsi="Arial" w:cs="Arial"/>
        </w:rPr>
      </w:pPr>
      <w:r>
        <w:rPr>
          <w:rFonts w:ascii="Arial" w:eastAsia="Arial" w:hAnsi="Arial" w:cs="Arial"/>
        </w:rPr>
        <w:t xml:space="preserve">El único efecto que no es significativo es la interacción de los dos factores, por lo que se debe modificar el modelo suprimiendo la interacción entre ambos factores y realizar un estudio del modelo modificado que </w:t>
      </w:r>
      <w:r w:rsidR="00252663">
        <w:rPr>
          <w:rFonts w:ascii="Arial" w:eastAsia="Arial" w:hAnsi="Arial" w:cs="Arial"/>
        </w:rPr>
        <w:t>se muestra a continuación</w:t>
      </w:r>
      <w:r>
        <w:rPr>
          <w:rFonts w:ascii="Arial" w:eastAsia="Arial" w:hAnsi="Arial" w:cs="Arial"/>
        </w:rPr>
        <w:t>:</w:t>
      </w:r>
    </w:p>
    <w:p w:rsidR="00593374" w:rsidRDefault="00593374" w:rsidP="00593374">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ijk</m:t>
              </m:r>
            </m:sub>
          </m:sSub>
          <m:r>
            <w:rPr>
              <w:rFonts w:ascii="Cambria Math" w:eastAsia="Cambria Math" w:hAnsi="Cambria Math" w:cs="Cambria Math"/>
            </w:rPr>
            <m:t>=μ+</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ijk</m:t>
              </m:r>
            </m:sub>
          </m:sSub>
          <m:r>
            <w:rPr>
              <w:rFonts w:ascii="Cambria Math" w:eastAsia="Cambria Math" w:hAnsi="Cambria Math" w:cs="Cambria Math"/>
            </w:rPr>
            <m:t>;</m:t>
          </m:r>
          <m:r>
            <w:rPr>
              <w:rFonts w:ascii="Arial" w:eastAsia="Arial" w:hAnsi="Arial" w:cs="Arial"/>
            </w:rPr>
            <m:t xml:space="preserve">   </m:t>
          </m:r>
          <m:r>
            <w:rPr>
              <w:rFonts w:ascii="Cambria Math" w:eastAsia="Cambria Math" w:hAnsi="Cambria Math" w:cs="Cambria Math"/>
            </w:rPr>
            <m:t>i:1,2,3,4;</m:t>
          </m:r>
          <m:r>
            <w:rPr>
              <w:rFonts w:ascii="Arial" w:eastAsia="Arial" w:hAnsi="Arial" w:cs="Arial"/>
            </w:rPr>
            <m:t xml:space="preserve">  </m:t>
          </m:r>
          <m:r>
            <w:rPr>
              <w:rFonts w:ascii="Cambria Math" w:eastAsia="Cambria Math" w:hAnsi="Cambria Math" w:cs="Cambria Math"/>
            </w:rPr>
            <m:t>j:1,2;k=1,2,3,4</m:t>
          </m:r>
        </m:oMath>
      </m:oMathPara>
    </w:p>
    <w:p w:rsidR="00593374" w:rsidRDefault="00593374" w:rsidP="00593374">
      <w:pPr>
        <w:rPr>
          <w:rFonts w:ascii="Arial" w:eastAsia="Arial" w:hAnsi="Arial" w:cs="Arial"/>
        </w:rPr>
      </w:pPr>
    </w:p>
    <w:p w:rsidR="00593374" w:rsidRDefault="00593374" w:rsidP="00593374">
      <w:pPr>
        <w:rPr>
          <w:rFonts w:ascii="Arial" w:eastAsia="Arial" w:hAnsi="Arial" w:cs="Arial"/>
          <w:color w:val="FF0000"/>
        </w:rPr>
      </w:pPr>
      <w:r>
        <w:rPr>
          <w:rFonts w:ascii="Arial" w:eastAsia="Arial" w:hAnsi="Arial" w:cs="Arial"/>
          <w:color w:val="FF0000"/>
        </w:rPr>
        <w:t xml:space="preserve">&gt; </w:t>
      </w:r>
      <w:proofErr w:type="gramStart"/>
      <w:r>
        <w:rPr>
          <w:rFonts w:ascii="Arial" w:eastAsia="Arial" w:hAnsi="Arial" w:cs="Arial"/>
          <w:color w:val="FF0000"/>
        </w:rPr>
        <w:t>TwoFactors(</w:t>
      </w:r>
      <w:proofErr w:type="gramEnd"/>
      <w:r>
        <w:rPr>
          <w:rFonts w:ascii="Arial" w:eastAsia="Arial" w:hAnsi="Arial" w:cs="Arial"/>
          <w:color w:val="FF0000"/>
        </w:rPr>
        <w:t>Response='efecto',Factor1='lugar',Factor2='semana',Data=datos, Inter='FALSE', HSD=TRUE)</w:t>
      </w:r>
    </w:p>
    <w:p w:rsidR="00593374" w:rsidRDefault="00593374" w:rsidP="00593374">
      <w:pPr>
        <w:rPr>
          <w:rFonts w:ascii="Arial" w:eastAsia="Arial" w:hAnsi="Arial" w:cs="Arial"/>
        </w:rPr>
      </w:pPr>
      <w:r>
        <w:rPr>
          <w:rFonts w:ascii="Arial" w:eastAsia="Arial" w:hAnsi="Arial" w:cs="Arial"/>
          <w:noProof/>
        </w:rPr>
        <w:drawing>
          <wp:inline distT="0" distB="0" distL="0" distR="0" wp14:anchorId="49F6C828" wp14:editId="1B697AE8">
            <wp:extent cx="5394960" cy="4686300"/>
            <wp:effectExtent l="0" t="0" r="0" b="0"/>
            <wp:docPr id="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394960" cy="4686300"/>
                    </a:xfrm>
                    <a:prstGeom prst="rect">
                      <a:avLst/>
                    </a:prstGeom>
                    <a:ln/>
                  </pic:spPr>
                </pic:pic>
              </a:graphicData>
            </a:graphic>
          </wp:inline>
        </w:drawing>
      </w:r>
    </w:p>
    <w:p w:rsidR="00593374" w:rsidRDefault="00593374" w:rsidP="00593374">
      <w:pPr>
        <w:jc w:val="both"/>
        <w:rPr>
          <w:rFonts w:ascii="Arial" w:eastAsia="Arial" w:hAnsi="Arial" w:cs="Arial"/>
        </w:rPr>
      </w:pPr>
      <w:r>
        <w:rPr>
          <w:rFonts w:ascii="Arial" w:eastAsia="Arial" w:hAnsi="Arial" w:cs="Arial"/>
        </w:rPr>
        <w:t>En la nueva tabla vemos que tanto el primer factor como el segundo resultan significativos al 5</w:t>
      </w:r>
      <w:proofErr w:type="gramStart"/>
      <w:r>
        <w:rPr>
          <w:rFonts w:ascii="Arial" w:eastAsia="Arial" w:hAnsi="Arial" w:cs="Arial"/>
        </w:rPr>
        <w:t>%  (</w:t>
      </w:r>
      <w:proofErr w:type="gramEnd"/>
      <w:r>
        <w:rPr>
          <w:rFonts w:ascii="Arial" w:eastAsia="Arial" w:hAnsi="Arial" w:cs="Arial"/>
        </w:rPr>
        <w:t xml:space="preserve">p-valor &lt; 0,05). </w:t>
      </w:r>
    </w:p>
    <w:p w:rsidR="00593374" w:rsidRDefault="00593374" w:rsidP="00593374">
      <w:pPr>
        <w:jc w:val="both"/>
        <w:rPr>
          <w:rFonts w:ascii="Arial" w:eastAsia="Arial" w:hAnsi="Arial" w:cs="Arial"/>
        </w:rPr>
      </w:pPr>
      <w:r>
        <w:rPr>
          <w:rFonts w:ascii="Arial" w:eastAsia="Arial" w:hAnsi="Arial" w:cs="Arial"/>
        </w:rPr>
        <w:t>Para la validación del modelo, se muestran 4 gráficos para contrastar visualmente la independencia, homocedasticidad y normalidad de los residuos.</w:t>
      </w:r>
    </w:p>
    <w:p w:rsidR="00593374" w:rsidRDefault="00593374" w:rsidP="00593374">
      <w:pPr>
        <w:rPr>
          <w:rFonts w:ascii="Arial" w:eastAsia="Arial" w:hAnsi="Arial" w:cs="Arial"/>
        </w:rPr>
      </w:pPr>
      <w:r>
        <w:rPr>
          <w:rFonts w:ascii="Arial" w:eastAsia="Arial" w:hAnsi="Arial" w:cs="Arial"/>
          <w:noProof/>
        </w:rPr>
        <w:lastRenderedPageBreak/>
        <w:drawing>
          <wp:inline distT="0" distB="0" distL="0" distR="0" wp14:anchorId="389CCEA1" wp14:editId="72AFC0BD">
            <wp:extent cx="4476750" cy="4164330"/>
            <wp:effectExtent l="0" t="0" r="0" b="0"/>
            <wp:docPr id="8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4476750" cy="4164330"/>
                    </a:xfrm>
                    <a:prstGeom prst="rect">
                      <a:avLst/>
                    </a:prstGeom>
                    <a:ln/>
                  </pic:spPr>
                </pic:pic>
              </a:graphicData>
            </a:graphic>
          </wp:inline>
        </w:drawing>
      </w:r>
    </w:p>
    <w:p w:rsidR="00593374" w:rsidRDefault="00593374" w:rsidP="00593374">
      <w:pPr>
        <w:jc w:val="both"/>
        <w:rPr>
          <w:rFonts w:ascii="Arial" w:eastAsia="Arial" w:hAnsi="Arial" w:cs="Arial"/>
        </w:rPr>
      </w:pPr>
      <w:r>
        <w:rPr>
          <w:rFonts w:ascii="Arial" w:eastAsia="Arial" w:hAnsi="Arial" w:cs="Arial"/>
        </w:rPr>
        <w:t>Y a continuación los resultados de los test para contratar la homogeneidad de las varianzas de los niveles de cada uno de los factores. Centrándonos en el test de Bartlett vemos que para el factor “lugar” el p-valor es 0.2532 por lo que se acepta que la varianza en ambos lugares en la misma, sin embargo, se rechaza para las distintas semanas (p-valor=0.01863).</w:t>
      </w:r>
    </w:p>
    <w:p w:rsidR="00593374" w:rsidRDefault="00593374" w:rsidP="00593374">
      <w:pPr>
        <w:jc w:val="both"/>
        <w:rPr>
          <w:rFonts w:ascii="Arial" w:eastAsia="Arial" w:hAnsi="Arial" w:cs="Arial"/>
        </w:rPr>
      </w:pPr>
      <w:r>
        <w:rPr>
          <w:rFonts w:ascii="Arial" w:eastAsia="Arial" w:hAnsi="Arial" w:cs="Arial"/>
          <w:noProof/>
        </w:rPr>
        <w:lastRenderedPageBreak/>
        <w:drawing>
          <wp:inline distT="0" distB="0" distL="0" distR="0" wp14:anchorId="5B821316" wp14:editId="282319B8">
            <wp:extent cx="5394960" cy="3710940"/>
            <wp:effectExtent l="0" t="0" r="0" b="0"/>
            <wp:docPr id="8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5394960" cy="3710940"/>
                    </a:xfrm>
                    <a:prstGeom prst="rect">
                      <a:avLst/>
                    </a:prstGeom>
                    <a:ln/>
                  </pic:spPr>
                </pic:pic>
              </a:graphicData>
            </a:graphic>
          </wp:inline>
        </w:drawing>
      </w:r>
    </w:p>
    <w:p w:rsidR="00252663" w:rsidRPr="00252663" w:rsidRDefault="00252663" w:rsidP="00252663">
      <w:pPr>
        <w:pStyle w:val="Prrafodelista"/>
        <w:numPr>
          <w:ilvl w:val="0"/>
          <w:numId w:val="4"/>
        </w:numPr>
        <w:spacing w:after="0" w:line="240" w:lineRule="auto"/>
        <w:jc w:val="both"/>
        <w:rPr>
          <w:rFonts w:ascii="Arial" w:eastAsia="Arial" w:hAnsi="Arial" w:cs="Arial"/>
          <w:color w:val="004E9A"/>
        </w:rPr>
      </w:pPr>
      <w:r w:rsidRPr="00252663">
        <w:rPr>
          <w:rFonts w:ascii="Arial" w:eastAsia="Arial" w:hAnsi="Arial" w:cs="Arial"/>
          <w:b/>
          <w:bCs/>
          <w:color w:val="004E9A"/>
        </w:rPr>
        <w:t>Estudiar en qué semana se producen menos contaminación en el río, utilizando el método HSD de Tukey.</w:t>
      </w:r>
    </w:p>
    <w:p w:rsidR="00252663" w:rsidRPr="00795558" w:rsidRDefault="00252663" w:rsidP="00252663">
      <w:pPr>
        <w:numPr>
          <w:ilvl w:val="0"/>
          <w:numId w:val="4"/>
        </w:numPr>
        <w:tabs>
          <w:tab w:val="num" w:pos="720"/>
        </w:tabs>
        <w:spacing w:after="0" w:line="240" w:lineRule="auto"/>
        <w:jc w:val="both"/>
        <w:rPr>
          <w:rFonts w:ascii="Arial" w:eastAsia="Arial" w:hAnsi="Arial" w:cs="Arial"/>
          <w:color w:val="004E9A"/>
        </w:rPr>
      </w:pPr>
      <w:r w:rsidRPr="00795558">
        <w:rPr>
          <w:rFonts w:ascii="Arial" w:eastAsia="Arial" w:hAnsi="Arial" w:cs="Arial"/>
          <w:b/>
          <w:bCs/>
          <w:color w:val="004E9A"/>
        </w:rPr>
        <w:t>Estudiar en qué lugar del río se producen menos diatomeas</w:t>
      </w:r>
      <w:r w:rsidRPr="00252663">
        <w:rPr>
          <w:rFonts w:ascii="Arial" w:eastAsia="Arial" w:hAnsi="Arial" w:cs="Arial"/>
          <w:b/>
          <w:bCs/>
          <w:color w:val="004E9A"/>
        </w:rPr>
        <w:t>, utilizando el método de HSD de Tukey</w:t>
      </w:r>
    </w:p>
    <w:p w:rsidR="00252663" w:rsidRDefault="00252663" w:rsidP="00593374">
      <w:pPr>
        <w:jc w:val="both"/>
        <w:rPr>
          <w:rFonts w:ascii="Arial" w:eastAsia="Arial" w:hAnsi="Arial" w:cs="Arial"/>
        </w:rPr>
      </w:pPr>
    </w:p>
    <w:p w:rsidR="00593374" w:rsidRDefault="00593374" w:rsidP="00593374">
      <w:pPr>
        <w:rPr>
          <w:rFonts w:ascii="Arial" w:eastAsia="Arial" w:hAnsi="Arial" w:cs="Arial"/>
        </w:rPr>
      </w:pPr>
      <w:r>
        <w:rPr>
          <w:rFonts w:ascii="Arial" w:eastAsia="Arial" w:hAnsi="Arial" w:cs="Arial"/>
        </w:rPr>
        <w:t>Finalmente, mediante los resultados del test HSD de Tukey vemos que las medias son diferentes para los dos lugares. Con respecto a las semanas, no existe diferencia entre la media de las semanas 1 y 3 (p-valor=0.9960692) y las semanas 4 y 2 (p-valor 0.9961944), considerándose el resto de medias significativamente diferentes</w:t>
      </w:r>
    </w:p>
    <w:p w:rsidR="00593374" w:rsidRDefault="00593374" w:rsidP="00593374">
      <w:pPr>
        <w:rPr>
          <w:rFonts w:ascii="Arial" w:eastAsia="Arial" w:hAnsi="Arial" w:cs="Arial"/>
        </w:rPr>
      </w:pPr>
      <w:r>
        <w:rPr>
          <w:rFonts w:ascii="Arial" w:eastAsia="Arial" w:hAnsi="Arial" w:cs="Arial"/>
          <w:noProof/>
        </w:rPr>
        <w:lastRenderedPageBreak/>
        <w:drawing>
          <wp:inline distT="0" distB="0" distL="0" distR="0" wp14:anchorId="659E82CE" wp14:editId="0D0D064F">
            <wp:extent cx="5398770" cy="4107180"/>
            <wp:effectExtent l="0" t="0" r="0" b="0"/>
            <wp:docPr id="90"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4"/>
                    <a:srcRect/>
                    <a:stretch>
                      <a:fillRect/>
                    </a:stretch>
                  </pic:blipFill>
                  <pic:spPr>
                    <a:xfrm>
                      <a:off x="0" y="0"/>
                      <a:ext cx="5398770" cy="4107180"/>
                    </a:xfrm>
                    <a:prstGeom prst="rect">
                      <a:avLst/>
                    </a:prstGeom>
                    <a:ln/>
                  </pic:spPr>
                </pic:pic>
              </a:graphicData>
            </a:graphic>
          </wp:inline>
        </w:drawing>
      </w:r>
    </w:p>
    <w:p w:rsidR="00593374" w:rsidRDefault="00593374" w:rsidP="00593374">
      <w:pPr>
        <w:jc w:val="center"/>
        <w:rPr>
          <w:rFonts w:ascii="Arial" w:eastAsia="Arial" w:hAnsi="Arial" w:cs="Arial"/>
        </w:rPr>
      </w:pPr>
      <w:r>
        <w:rPr>
          <w:rFonts w:ascii="Arial" w:eastAsia="Arial" w:hAnsi="Arial" w:cs="Arial"/>
          <w:noProof/>
        </w:rPr>
        <w:drawing>
          <wp:inline distT="0" distB="0" distL="0" distR="0" wp14:anchorId="47B7C6A3" wp14:editId="704C2F0F">
            <wp:extent cx="1803600" cy="1882800"/>
            <wp:effectExtent l="0" t="0" r="0" b="0"/>
            <wp:docPr id="7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803600" cy="1882800"/>
                    </a:xfrm>
                    <a:prstGeom prst="rect">
                      <a:avLst/>
                    </a:prstGeom>
                    <a:ln/>
                  </pic:spPr>
                </pic:pic>
              </a:graphicData>
            </a:graphic>
          </wp:inline>
        </w:drawing>
      </w:r>
      <w:r>
        <w:rPr>
          <w:rFonts w:ascii="Arial" w:eastAsia="Arial" w:hAnsi="Arial" w:cs="Arial"/>
        </w:rPr>
        <w:tab/>
      </w:r>
      <w:r>
        <w:rPr>
          <w:rFonts w:ascii="Arial" w:eastAsia="Arial" w:hAnsi="Arial" w:cs="Arial"/>
          <w:noProof/>
        </w:rPr>
        <w:drawing>
          <wp:inline distT="0" distB="0" distL="0" distR="0" wp14:anchorId="35B6361B" wp14:editId="2A4673C4">
            <wp:extent cx="1836000" cy="1882800"/>
            <wp:effectExtent l="0" t="0" r="0" b="0"/>
            <wp:docPr id="7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836000" cy="1882800"/>
                    </a:xfrm>
                    <a:prstGeom prst="rect">
                      <a:avLst/>
                    </a:prstGeom>
                    <a:ln/>
                  </pic:spPr>
                </pic:pic>
              </a:graphicData>
            </a:graphic>
          </wp:inline>
        </w:drawing>
      </w:r>
    </w:p>
    <w:p w:rsidR="00593374" w:rsidRDefault="00593374" w:rsidP="00593374">
      <w:pPr>
        <w:jc w:val="both"/>
        <w:rPr>
          <w:b/>
          <w:color w:val="2E75B5"/>
          <w:sz w:val="36"/>
          <w:szCs w:val="36"/>
        </w:rPr>
      </w:pPr>
    </w:p>
    <w:p w:rsidR="000248F0" w:rsidRDefault="000248F0"/>
    <w:sectPr w:rsidR="00024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D5259"/>
    <w:multiLevelType w:val="multilevel"/>
    <w:tmpl w:val="BD4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47CBE"/>
    <w:multiLevelType w:val="multilevel"/>
    <w:tmpl w:val="CD3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90D83"/>
    <w:multiLevelType w:val="multilevel"/>
    <w:tmpl w:val="BD4A3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A862E39"/>
    <w:multiLevelType w:val="multilevel"/>
    <w:tmpl w:val="BD4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F5000"/>
    <w:multiLevelType w:val="multilevel"/>
    <w:tmpl w:val="BD4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541CF"/>
    <w:multiLevelType w:val="multilevel"/>
    <w:tmpl w:val="D0C230EC"/>
    <w:lvl w:ilvl="0">
      <w:start w:val="1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815256">
    <w:abstractNumId w:val="5"/>
  </w:num>
  <w:num w:numId="2" w16cid:durableId="848450706">
    <w:abstractNumId w:val="1"/>
  </w:num>
  <w:num w:numId="3" w16cid:durableId="1033388756">
    <w:abstractNumId w:val="4"/>
  </w:num>
  <w:num w:numId="4" w16cid:durableId="152600402">
    <w:abstractNumId w:val="2"/>
  </w:num>
  <w:num w:numId="5" w16cid:durableId="2067335918">
    <w:abstractNumId w:val="3"/>
  </w:num>
  <w:num w:numId="6" w16cid:durableId="169581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74"/>
    <w:rsid w:val="000248F0"/>
    <w:rsid w:val="00056FDF"/>
    <w:rsid w:val="00252663"/>
    <w:rsid w:val="00307004"/>
    <w:rsid w:val="003358A8"/>
    <w:rsid w:val="00593374"/>
    <w:rsid w:val="006D2C5E"/>
    <w:rsid w:val="00795558"/>
    <w:rsid w:val="00902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77AA"/>
  <w15:chartTrackingRefBased/>
  <w15:docId w15:val="{490D6995-571C-4845-8230-3F299A37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63"/>
    <w:rPr>
      <w:rFonts w:ascii="Calibri" w:eastAsia="Calibri" w:hAnsi="Calibri" w:cs="Calibri"/>
      <w:kern w:val="0"/>
      <w:lang w:eastAsia="es-ES"/>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3374"/>
    <w:rPr>
      <w:color w:val="0563C1" w:themeColor="hyperlink"/>
      <w:u w:val="single"/>
    </w:rPr>
  </w:style>
  <w:style w:type="character" w:styleId="Mencinsinresolver">
    <w:name w:val="Unresolved Mention"/>
    <w:basedOn w:val="Fuentedeprrafopredeter"/>
    <w:uiPriority w:val="99"/>
    <w:semiHidden/>
    <w:unhideWhenUsed/>
    <w:rsid w:val="00593374"/>
    <w:rPr>
      <w:color w:val="605E5C"/>
      <w:shd w:val="clear" w:color="auto" w:fill="E1DFDD"/>
    </w:rPr>
  </w:style>
  <w:style w:type="paragraph" w:styleId="Prrafodelista">
    <w:name w:val="List Paragraph"/>
    <w:basedOn w:val="Normal"/>
    <w:uiPriority w:val="34"/>
    <w:qFormat/>
    <w:rsid w:val="0079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4805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759641605">
      <w:bodyDiv w:val="1"/>
      <w:marLeft w:val="0"/>
      <w:marRight w:val="0"/>
      <w:marTop w:val="0"/>
      <w:marBottom w:val="0"/>
      <w:divBdr>
        <w:top w:val="none" w:sz="0" w:space="0" w:color="auto"/>
        <w:left w:val="none" w:sz="0" w:space="0" w:color="auto"/>
        <w:bottom w:val="none" w:sz="0" w:space="0" w:color="auto"/>
        <w:right w:val="none" w:sz="0" w:space="0" w:color="auto"/>
      </w:divBdr>
      <w:divsChild>
        <w:div w:id="1956643000">
          <w:marLeft w:val="0"/>
          <w:marRight w:val="0"/>
          <w:marTop w:val="0"/>
          <w:marBottom w:val="0"/>
          <w:divBdr>
            <w:top w:val="none" w:sz="0" w:space="0" w:color="auto"/>
            <w:left w:val="none" w:sz="0" w:space="0" w:color="auto"/>
            <w:bottom w:val="none" w:sz="0" w:space="0" w:color="auto"/>
            <w:right w:val="none" w:sz="0" w:space="0" w:color="auto"/>
          </w:divBdr>
        </w:div>
      </w:divsChild>
    </w:div>
    <w:div w:id="1014385571">
      <w:bodyDiv w:val="1"/>
      <w:marLeft w:val="0"/>
      <w:marRight w:val="0"/>
      <w:marTop w:val="0"/>
      <w:marBottom w:val="0"/>
      <w:divBdr>
        <w:top w:val="none" w:sz="0" w:space="0" w:color="auto"/>
        <w:left w:val="none" w:sz="0" w:space="0" w:color="auto"/>
        <w:bottom w:val="none" w:sz="0" w:space="0" w:color="auto"/>
        <w:right w:val="none" w:sz="0" w:space="0" w:color="auto"/>
      </w:divBdr>
      <w:divsChild>
        <w:div w:id="460995696">
          <w:marLeft w:val="0"/>
          <w:marRight w:val="0"/>
          <w:marTop w:val="0"/>
          <w:marBottom w:val="0"/>
          <w:divBdr>
            <w:top w:val="none" w:sz="0" w:space="0" w:color="auto"/>
            <w:left w:val="none" w:sz="0" w:space="0" w:color="auto"/>
            <w:bottom w:val="none" w:sz="0" w:space="0" w:color="auto"/>
            <w:right w:val="none" w:sz="0" w:space="0" w:color="auto"/>
          </w:divBdr>
        </w:div>
      </w:divsChild>
    </w:div>
    <w:div w:id="1345979555">
      <w:bodyDiv w:val="1"/>
      <w:marLeft w:val="0"/>
      <w:marRight w:val="0"/>
      <w:marTop w:val="0"/>
      <w:marBottom w:val="0"/>
      <w:divBdr>
        <w:top w:val="none" w:sz="0" w:space="0" w:color="auto"/>
        <w:left w:val="none" w:sz="0" w:space="0" w:color="auto"/>
        <w:bottom w:val="none" w:sz="0" w:space="0" w:color="auto"/>
        <w:right w:val="none" w:sz="0" w:space="0" w:color="auto"/>
      </w:divBdr>
    </w:div>
    <w:div w:id="1346708160">
      <w:bodyDiv w:val="1"/>
      <w:marLeft w:val="0"/>
      <w:marRight w:val="0"/>
      <w:marTop w:val="0"/>
      <w:marBottom w:val="0"/>
      <w:divBdr>
        <w:top w:val="none" w:sz="0" w:space="0" w:color="auto"/>
        <w:left w:val="none" w:sz="0" w:space="0" w:color="auto"/>
        <w:bottom w:val="none" w:sz="0" w:space="0" w:color="auto"/>
        <w:right w:val="none" w:sz="0" w:space="0" w:color="auto"/>
      </w:divBdr>
      <w:divsChild>
        <w:div w:id="1954436178">
          <w:marLeft w:val="0"/>
          <w:marRight w:val="0"/>
          <w:marTop w:val="0"/>
          <w:marBottom w:val="0"/>
          <w:divBdr>
            <w:top w:val="none" w:sz="0" w:space="0" w:color="auto"/>
            <w:left w:val="none" w:sz="0" w:space="0" w:color="auto"/>
            <w:bottom w:val="none" w:sz="0" w:space="0" w:color="auto"/>
            <w:right w:val="none" w:sz="0" w:space="0" w:color="auto"/>
          </w:divBdr>
        </w:div>
        <w:div w:id="1960069183">
          <w:marLeft w:val="0"/>
          <w:marRight w:val="0"/>
          <w:marTop w:val="0"/>
          <w:marBottom w:val="0"/>
          <w:divBdr>
            <w:top w:val="none" w:sz="0" w:space="0" w:color="auto"/>
            <w:left w:val="none" w:sz="0" w:space="0" w:color="auto"/>
            <w:bottom w:val="none" w:sz="0" w:space="0" w:color="auto"/>
            <w:right w:val="none" w:sz="0" w:space="0" w:color="auto"/>
          </w:divBdr>
        </w:div>
        <w:div w:id="1171064711">
          <w:marLeft w:val="0"/>
          <w:marRight w:val="0"/>
          <w:marTop w:val="0"/>
          <w:marBottom w:val="0"/>
          <w:divBdr>
            <w:top w:val="none" w:sz="0" w:space="0" w:color="auto"/>
            <w:left w:val="none" w:sz="0" w:space="0" w:color="auto"/>
            <w:bottom w:val="none" w:sz="0" w:space="0" w:color="auto"/>
            <w:right w:val="none" w:sz="0" w:space="0" w:color="auto"/>
          </w:divBdr>
        </w:div>
      </w:divsChild>
    </w:div>
    <w:div w:id="1574583549">
      <w:bodyDiv w:val="1"/>
      <w:marLeft w:val="0"/>
      <w:marRight w:val="0"/>
      <w:marTop w:val="0"/>
      <w:marBottom w:val="0"/>
      <w:divBdr>
        <w:top w:val="none" w:sz="0" w:space="0" w:color="auto"/>
        <w:left w:val="none" w:sz="0" w:space="0" w:color="auto"/>
        <w:bottom w:val="none" w:sz="0" w:space="0" w:color="auto"/>
        <w:right w:val="none" w:sz="0" w:space="0" w:color="auto"/>
      </w:divBdr>
    </w:div>
    <w:div w:id="1585723039">
      <w:bodyDiv w:val="1"/>
      <w:marLeft w:val="0"/>
      <w:marRight w:val="0"/>
      <w:marTop w:val="0"/>
      <w:marBottom w:val="0"/>
      <w:divBdr>
        <w:top w:val="none" w:sz="0" w:space="0" w:color="auto"/>
        <w:left w:val="none" w:sz="0" w:space="0" w:color="auto"/>
        <w:bottom w:val="none" w:sz="0" w:space="0" w:color="auto"/>
        <w:right w:val="none" w:sz="0" w:space="0" w:color="auto"/>
      </w:divBdr>
    </w:div>
    <w:div w:id="1942563566">
      <w:bodyDiv w:val="1"/>
      <w:marLeft w:val="0"/>
      <w:marRight w:val="0"/>
      <w:marTop w:val="0"/>
      <w:marBottom w:val="0"/>
      <w:divBdr>
        <w:top w:val="none" w:sz="0" w:space="0" w:color="auto"/>
        <w:left w:val="none" w:sz="0" w:space="0" w:color="auto"/>
        <w:bottom w:val="none" w:sz="0" w:space="0" w:color="auto"/>
        <w:right w:val="none" w:sz="0" w:space="0" w:color="auto"/>
      </w:divBdr>
      <w:divsChild>
        <w:div w:id="500510132">
          <w:marLeft w:val="0"/>
          <w:marRight w:val="0"/>
          <w:marTop w:val="0"/>
          <w:marBottom w:val="0"/>
          <w:divBdr>
            <w:top w:val="none" w:sz="0" w:space="0" w:color="auto"/>
            <w:left w:val="none" w:sz="0" w:space="0" w:color="auto"/>
            <w:bottom w:val="none" w:sz="0" w:space="0" w:color="auto"/>
            <w:right w:val="none" w:sz="0" w:space="0" w:color="auto"/>
          </w:divBdr>
        </w:div>
        <w:div w:id="1891962605">
          <w:marLeft w:val="0"/>
          <w:marRight w:val="0"/>
          <w:marTop w:val="0"/>
          <w:marBottom w:val="0"/>
          <w:divBdr>
            <w:top w:val="none" w:sz="0" w:space="0" w:color="auto"/>
            <w:left w:val="none" w:sz="0" w:space="0" w:color="auto"/>
            <w:bottom w:val="none" w:sz="0" w:space="0" w:color="auto"/>
            <w:right w:val="none" w:sz="0" w:space="0" w:color="auto"/>
          </w:divBdr>
        </w:div>
        <w:div w:id="899093648">
          <w:marLeft w:val="0"/>
          <w:marRight w:val="0"/>
          <w:marTop w:val="0"/>
          <w:marBottom w:val="0"/>
          <w:divBdr>
            <w:top w:val="none" w:sz="0" w:space="0" w:color="auto"/>
            <w:left w:val="none" w:sz="0" w:space="0" w:color="auto"/>
            <w:bottom w:val="none" w:sz="0" w:space="0" w:color="auto"/>
            <w:right w:val="none" w:sz="0" w:space="0" w:color="auto"/>
          </w:divBdr>
        </w:div>
      </w:divsChild>
    </w:div>
    <w:div w:id="20620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file:///C:\Users\Usuario\Desktop\datos\propuesto1.tx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nietosseis2016@gmail.com</dc:creator>
  <cp:keywords/>
  <dc:description/>
  <cp:lastModifiedBy>nietosseis2016@gmail.com</cp:lastModifiedBy>
  <cp:revision>1</cp:revision>
  <dcterms:created xsi:type="dcterms:W3CDTF">2023-12-20T20:46:00Z</dcterms:created>
  <dcterms:modified xsi:type="dcterms:W3CDTF">2023-12-20T21:38:00Z</dcterms:modified>
</cp:coreProperties>
</file>