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39FE" w14:textId="77777777" w:rsidR="00193576" w:rsidRPr="00193576" w:rsidRDefault="00193576" w:rsidP="00193576">
      <w:pPr>
        <w:spacing w:after="0" w:line="240" w:lineRule="auto"/>
        <w:textAlignment w:val="baseline"/>
        <w:outlineLvl w:val="2"/>
        <w:rPr>
          <w:rFonts w:ascii="Times New Roman" w:eastAsia="Times New Roman" w:hAnsi="Times New Roman" w:cs="Times New Roman"/>
          <w:b/>
          <w:bCs/>
          <w:color w:val="333333"/>
          <w:sz w:val="36"/>
          <w:szCs w:val="36"/>
          <w:lang w:eastAsia="es-ES"/>
        </w:rPr>
      </w:pPr>
      <w:r w:rsidRPr="00193576">
        <w:rPr>
          <w:rFonts w:ascii="inherit" w:eastAsia="Times New Roman" w:hAnsi="inherit" w:cs="Times New Roman"/>
          <w:b/>
          <w:bCs/>
          <w:color w:val="0000FF"/>
          <w:sz w:val="36"/>
          <w:szCs w:val="36"/>
          <w:bdr w:val="none" w:sz="0" w:space="0" w:color="auto" w:frame="1"/>
          <w:lang w:eastAsia="es-ES"/>
        </w:rPr>
        <w:t>Ejercicio Propuesto 6 (Resuelto)</w:t>
      </w:r>
    </w:p>
    <w:p w14:paraId="3E38F3D9" w14:textId="77777777" w:rsidR="00193576" w:rsidRDefault="00193576" w:rsidP="00193576">
      <w:pPr>
        <w:pStyle w:val="NormalWeb"/>
        <w:spacing w:before="0" w:beforeAutospacing="0" w:after="0" w:afterAutospacing="0"/>
        <w:jc w:val="both"/>
        <w:textAlignment w:val="baseline"/>
        <w:rPr>
          <w:rStyle w:val="Textoennegrita"/>
          <w:rFonts w:ascii="inherit" w:hAnsi="inherit"/>
          <w:color w:val="000080"/>
          <w:bdr w:val="none" w:sz="0" w:space="0" w:color="auto" w:frame="1"/>
        </w:rPr>
      </w:pPr>
    </w:p>
    <w:p w14:paraId="409A6FFA" w14:textId="0530DA72" w:rsidR="00193576" w:rsidRDefault="00193576" w:rsidP="00193576">
      <w:pPr>
        <w:pStyle w:val="NormalWeb"/>
        <w:spacing w:before="0" w:beforeAutospacing="0" w:after="0" w:afterAutospacing="0"/>
        <w:jc w:val="both"/>
        <w:textAlignment w:val="baseline"/>
        <w:rPr>
          <w:color w:val="333333"/>
        </w:rPr>
      </w:pPr>
      <w:r>
        <w:rPr>
          <w:rStyle w:val="Textoennegrita"/>
          <w:rFonts w:ascii="inherit" w:hAnsi="inherit"/>
          <w:color w:val="000080"/>
          <w:bdr w:val="none" w:sz="0" w:space="0" w:color="auto" w:frame="1"/>
        </w:rPr>
        <w:t>Se realiza un estudio para observar el tiempo que hacen efecto dos medicamentos distintos que se utilizan para tratar la misma dolencia. Para ello, se observa el número de horas que tarda en desaparecer su efecto tras su consumo en 10 pacientes:</w:t>
      </w:r>
    </w:p>
    <w:p w14:paraId="7FC698B7" w14:textId="0D74E54E" w:rsidR="00193576" w:rsidRDefault="00193576" w:rsidP="00193576">
      <w:pPr>
        <w:pStyle w:val="NormalWeb"/>
        <w:spacing w:before="240" w:beforeAutospacing="0" w:after="240" w:afterAutospacing="0"/>
        <w:jc w:val="both"/>
        <w:textAlignment w:val="baseline"/>
        <w:rPr>
          <w:color w:val="333333"/>
        </w:rPr>
      </w:pPr>
      <w:r>
        <w:rPr>
          <w:noProof/>
          <w:color w:val="333333"/>
        </w:rPr>
        <w:drawing>
          <wp:inline distT="0" distB="0" distL="0" distR="0" wp14:anchorId="63D013F4" wp14:editId="7444C635">
            <wp:extent cx="540004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47675"/>
                    </a:xfrm>
                    <a:prstGeom prst="rect">
                      <a:avLst/>
                    </a:prstGeom>
                    <a:noFill/>
                    <a:ln>
                      <a:noFill/>
                    </a:ln>
                  </pic:spPr>
                </pic:pic>
              </a:graphicData>
            </a:graphic>
          </wp:inline>
        </w:drawing>
      </w:r>
    </w:p>
    <w:p w14:paraId="00DDAEF4" w14:textId="61950AB5" w:rsidR="00193576" w:rsidRDefault="00193576" w:rsidP="00193576">
      <w:pPr>
        <w:pStyle w:val="NormalWeb"/>
        <w:spacing w:before="0" w:beforeAutospacing="0" w:after="0" w:afterAutospacing="0"/>
        <w:jc w:val="center"/>
        <w:textAlignment w:val="baseline"/>
        <w:rPr>
          <w:color w:val="333333"/>
        </w:rPr>
      </w:pPr>
      <w:hyperlink r:id="rId6" w:history="1">
        <w:r>
          <w:rPr>
            <w:rStyle w:val="Hipervnculo"/>
            <w:rFonts w:ascii="inherit" w:hAnsi="inherit"/>
            <w:bdr w:val="none" w:sz="0" w:space="0" w:color="auto" w:frame="1"/>
          </w:rPr>
          <w:t>Tabla 12. Datos del Ejercicio Propuesto 6(.docx)</w:t>
        </w:r>
      </w:hyperlink>
    </w:p>
    <w:p w14:paraId="2DC8A363" w14:textId="77777777" w:rsidR="00193576" w:rsidRDefault="00193576" w:rsidP="00193576">
      <w:pPr>
        <w:pStyle w:val="NormalWeb"/>
        <w:spacing w:before="0" w:beforeAutospacing="0" w:after="0" w:afterAutospacing="0"/>
        <w:jc w:val="center"/>
        <w:textAlignment w:val="baseline"/>
        <w:rPr>
          <w:color w:val="333333"/>
        </w:rPr>
      </w:pPr>
    </w:p>
    <w:p w14:paraId="538D6D87" w14:textId="757005A9" w:rsidR="00193576" w:rsidRDefault="00193576" w:rsidP="00193576">
      <w:pPr>
        <w:pStyle w:val="NormalWeb"/>
        <w:spacing w:before="0" w:beforeAutospacing="0" w:after="0" w:afterAutospacing="0"/>
        <w:jc w:val="both"/>
        <w:textAlignment w:val="baseline"/>
        <w:rPr>
          <w:rStyle w:val="Textoennegrita"/>
          <w:rFonts w:ascii="inherit" w:hAnsi="inherit"/>
          <w:color w:val="000080"/>
          <w:bdr w:val="none" w:sz="0" w:space="0" w:color="auto" w:frame="1"/>
        </w:rPr>
      </w:pPr>
      <w:r>
        <w:rPr>
          <w:rStyle w:val="Textoennegrita"/>
          <w:rFonts w:ascii="inherit" w:hAnsi="inherit"/>
          <w:color w:val="000080"/>
          <w:bdr w:val="none" w:sz="0" w:space="0" w:color="auto" w:frame="1"/>
        </w:rPr>
        <w:t>Contrastar, considerando un nivel de significación del 5%, si los tiempos de efecto medianos de ambos medicamentos pueden asumirse iguales.</w:t>
      </w:r>
    </w:p>
    <w:p w14:paraId="659626D8" w14:textId="67D6E136" w:rsidR="00193576" w:rsidRDefault="00193576" w:rsidP="00193576">
      <w:pPr>
        <w:pStyle w:val="NormalWeb"/>
        <w:spacing w:before="0" w:beforeAutospacing="0" w:after="0" w:afterAutospacing="0"/>
        <w:jc w:val="both"/>
        <w:textAlignment w:val="baseline"/>
        <w:rPr>
          <w:color w:val="333333"/>
        </w:rPr>
      </w:pPr>
    </w:p>
    <w:p w14:paraId="3999AAA1" w14:textId="40096DC4" w:rsidR="00193576" w:rsidRDefault="00193576" w:rsidP="00193576">
      <w:pPr>
        <w:pStyle w:val="Ttulo4"/>
        <w:spacing w:before="0"/>
        <w:textAlignment w:val="baseline"/>
        <w:rPr>
          <w:rStyle w:val="Textoennegrita"/>
          <w:rFonts w:ascii="inherit" w:hAnsi="inherit"/>
          <w:b w:val="0"/>
          <w:bCs w:val="0"/>
          <w:color w:val="000000" w:themeColor="text1"/>
          <w:sz w:val="33"/>
          <w:szCs w:val="33"/>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576">
        <w:rPr>
          <w:rStyle w:val="Textoennegrita"/>
          <w:rFonts w:ascii="inherit" w:hAnsi="inherit"/>
          <w:b w:val="0"/>
          <w:bCs w:val="0"/>
          <w:color w:val="000000" w:themeColor="text1"/>
          <w:sz w:val="33"/>
          <w:szCs w:val="33"/>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Solución</w:t>
      </w:r>
    </w:p>
    <w:p w14:paraId="0CB7B148" w14:textId="23D815D4" w:rsidR="00193576" w:rsidRDefault="00193576" w:rsidP="00193576">
      <w:pPr>
        <w:pStyle w:val="NormalWeb"/>
        <w:spacing w:before="0" w:beforeAutospacing="0" w:after="0" w:afterAutospacing="0"/>
        <w:textAlignment w:val="baseline"/>
        <w:rPr>
          <w:color w:val="000000"/>
        </w:rPr>
      </w:pPr>
      <w:r w:rsidRPr="008A0BF3">
        <w:rPr>
          <w:color w:val="000000"/>
        </w:rPr>
        <w:t>Comenzamos creando el archivo de datos de ventas de las dos cajeras:</w:t>
      </w:r>
    </w:p>
    <w:p w14:paraId="33CA191E" w14:textId="2E5424C8" w:rsidR="00EE12CE" w:rsidRDefault="00EE12CE" w:rsidP="00EE12CE">
      <w:pPr>
        <w:pStyle w:val="NormalWeb"/>
        <w:spacing w:before="0" w:beforeAutospacing="0" w:after="0" w:afterAutospacing="0"/>
        <w:jc w:val="center"/>
        <w:textAlignment w:val="baseline"/>
        <w:rPr>
          <w:color w:val="000000"/>
        </w:rPr>
      </w:pPr>
      <w:r>
        <w:rPr>
          <w:noProof/>
        </w:rPr>
        <w:drawing>
          <wp:inline distT="0" distB="0" distL="0" distR="0" wp14:anchorId="6D13C620" wp14:editId="2AF4920F">
            <wp:extent cx="2167890" cy="3613150"/>
            <wp:effectExtent l="0" t="0" r="381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7890" cy="3613150"/>
                    </a:xfrm>
                    <a:prstGeom prst="rect">
                      <a:avLst/>
                    </a:prstGeom>
                  </pic:spPr>
                </pic:pic>
              </a:graphicData>
            </a:graphic>
          </wp:inline>
        </w:drawing>
      </w:r>
    </w:p>
    <w:p w14:paraId="505D94D0" w14:textId="77777777" w:rsidR="00193576" w:rsidRPr="008A0BF3" w:rsidRDefault="00193576" w:rsidP="00193576">
      <w:pPr>
        <w:pStyle w:val="NormalWeb"/>
        <w:spacing w:before="0" w:beforeAutospacing="0" w:after="0" w:afterAutospacing="0"/>
        <w:textAlignment w:val="baseline"/>
        <w:rPr>
          <w:color w:val="000000"/>
        </w:rPr>
      </w:pPr>
    </w:p>
    <w:p w14:paraId="16005319" w14:textId="77777777" w:rsidR="00193576" w:rsidRPr="008A0BF3" w:rsidRDefault="00193576" w:rsidP="00193576">
      <w:pPr>
        <w:pStyle w:val="NormalWeb"/>
        <w:spacing w:before="240" w:beforeAutospacing="0" w:after="240" w:afterAutospacing="0"/>
        <w:textAlignment w:val="baseline"/>
        <w:rPr>
          <w:color w:val="000000"/>
        </w:rPr>
      </w:pPr>
      <w:r w:rsidRPr="008A0BF3">
        <w:rPr>
          <w:color w:val="000000"/>
        </w:rPr>
        <w:t> A continuación, vamos a plantear el contraste que se debe resolver</w:t>
      </w:r>
    </w:p>
    <w:p w14:paraId="2580A8D8" w14:textId="77777777" w:rsidR="00193576" w:rsidRPr="008A0BF3" w:rsidRDefault="00193576" w:rsidP="00193576">
      <w:pPr>
        <w:pStyle w:val="NormalWeb"/>
        <w:spacing w:before="0" w:beforeAutospacing="0" w:after="0" w:afterAutospacing="0"/>
        <w:jc w:val="center"/>
        <w:textAlignment w:val="baseline"/>
        <w:rPr>
          <w:color w:val="000000"/>
        </w:rPr>
      </w:pPr>
      <w:r w:rsidRPr="008A0BF3">
        <w:rPr>
          <w:noProof/>
          <w:color w:val="000000"/>
        </w:rPr>
        <w:drawing>
          <wp:inline distT="0" distB="0" distL="0" distR="0" wp14:anchorId="7D51062C" wp14:editId="2866B34E">
            <wp:extent cx="1668780" cy="624840"/>
            <wp:effectExtent l="0" t="0" r="7620" b="3810"/>
            <wp:docPr id="383" name="Imagen 383" descr="https://wpd.ugr.es/~bioestad/wp-content/uploads/contrasMed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pd.ugr.es/~bioestad/wp-content/uploads/contrasMedian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624840"/>
                    </a:xfrm>
                    <a:prstGeom prst="rect">
                      <a:avLst/>
                    </a:prstGeom>
                    <a:noFill/>
                    <a:ln>
                      <a:noFill/>
                    </a:ln>
                  </pic:spPr>
                </pic:pic>
              </a:graphicData>
            </a:graphic>
          </wp:inline>
        </w:drawing>
      </w:r>
    </w:p>
    <w:p w14:paraId="53DA3A3D" w14:textId="1EF4B90A" w:rsidR="00193576" w:rsidRPr="008A0BF3" w:rsidRDefault="00193576" w:rsidP="00193576">
      <w:pPr>
        <w:pStyle w:val="NormalWeb"/>
        <w:spacing w:before="0" w:beforeAutospacing="0" w:after="0" w:afterAutospacing="0"/>
        <w:jc w:val="center"/>
        <w:textAlignment w:val="baseline"/>
        <w:rPr>
          <w:color w:val="000000"/>
        </w:rPr>
      </w:pPr>
      <w:r w:rsidRPr="00EE12CE">
        <w:rPr>
          <w:rFonts w:eastAsiaTheme="majorEastAsia"/>
          <w:bdr w:val="none" w:sz="0" w:space="0" w:color="auto" w:frame="1"/>
        </w:rPr>
        <w:t>Figura 43: Contraste de hipótesis para diferencia de medianas</w:t>
      </w:r>
    </w:p>
    <w:p w14:paraId="75F912D8" w14:textId="77777777" w:rsidR="00193576" w:rsidRPr="008A0BF3" w:rsidRDefault="00193576" w:rsidP="00193576">
      <w:pPr>
        <w:pStyle w:val="NormalWeb"/>
        <w:spacing w:before="240" w:beforeAutospacing="0" w:after="240" w:afterAutospacing="0"/>
        <w:textAlignment w:val="baseline"/>
        <w:rPr>
          <w:color w:val="000000"/>
        </w:rPr>
      </w:pPr>
      <w:r w:rsidRPr="008A0BF3">
        <w:rPr>
          <w:color w:val="000000"/>
        </w:rPr>
        <w:t>O, equivalentemente,</w:t>
      </w:r>
    </w:p>
    <w:p w14:paraId="6F54DCC1" w14:textId="77777777" w:rsidR="00193576" w:rsidRPr="008A0BF3" w:rsidRDefault="00193576" w:rsidP="00193576">
      <w:pPr>
        <w:pStyle w:val="NormalWeb"/>
        <w:spacing w:before="240" w:beforeAutospacing="0" w:after="240" w:afterAutospacing="0"/>
        <w:jc w:val="center"/>
        <w:textAlignment w:val="baseline"/>
        <w:rPr>
          <w:color w:val="000000"/>
        </w:rPr>
      </w:pPr>
      <w:r w:rsidRPr="008A0BF3">
        <w:rPr>
          <w:noProof/>
          <w:color w:val="000000"/>
        </w:rPr>
        <w:lastRenderedPageBreak/>
        <w:drawing>
          <wp:inline distT="0" distB="0" distL="0" distR="0" wp14:anchorId="06F991C7" wp14:editId="2F5A3BFC">
            <wp:extent cx="1638300" cy="678180"/>
            <wp:effectExtent l="0" t="0" r="0" b="7620"/>
            <wp:docPr id="384" name="Imagen 384" descr="https://wpd.ugr.es/~bioestad/wp-content/uploads/contrasMedi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pd.ugr.es/~bioestad/wp-content/uploads/contrasMedian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678180"/>
                    </a:xfrm>
                    <a:prstGeom prst="rect">
                      <a:avLst/>
                    </a:prstGeom>
                    <a:noFill/>
                    <a:ln>
                      <a:noFill/>
                    </a:ln>
                  </pic:spPr>
                </pic:pic>
              </a:graphicData>
            </a:graphic>
          </wp:inline>
        </w:drawing>
      </w:r>
    </w:p>
    <w:p w14:paraId="25A5D4B9" w14:textId="0D4F02CB" w:rsidR="00193576" w:rsidRPr="008A0BF3" w:rsidRDefault="00193576" w:rsidP="00193576">
      <w:pPr>
        <w:pStyle w:val="NormalWeb"/>
        <w:spacing w:before="0" w:beforeAutospacing="0" w:after="0" w:afterAutospacing="0"/>
        <w:jc w:val="center"/>
        <w:textAlignment w:val="baseline"/>
        <w:rPr>
          <w:color w:val="000000"/>
        </w:rPr>
      </w:pPr>
      <w:r w:rsidRPr="00EE12CE">
        <w:rPr>
          <w:rFonts w:eastAsiaTheme="majorEastAsia"/>
          <w:bdr w:val="none" w:sz="0" w:space="0" w:color="auto" w:frame="1"/>
        </w:rPr>
        <w:t>Figura 44: Contraste de hipótesis para diferencia de medianas</w:t>
      </w:r>
    </w:p>
    <w:p w14:paraId="65DE7361" w14:textId="77777777" w:rsidR="00193576" w:rsidRPr="008A0BF3" w:rsidRDefault="00193576" w:rsidP="00193576">
      <w:pPr>
        <w:pStyle w:val="NormalWeb"/>
        <w:spacing w:before="0" w:beforeAutospacing="0" w:after="0" w:afterAutospacing="0"/>
        <w:jc w:val="both"/>
        <w:textAlignment w:val="baseline"/>
        <w:rPr>
          <w:color w:val="000000"/>
        </w:rPr>
      </w:pPr>
    </w:p>
    <w:p w14:paraId="21FD3698" w14:textId="77777777" w:rsidR="00193576" w:rsidRPr="008A0BF3" w:rsidRDefault="00193576" w:rsidP="00193576">
      <w:pPr>
        <w:pStyle w:val="NormalWeb"/>
        <w:spacing w:before="240" w:beforeAutospacing="0" w:after="240" w:afterAutospacing="0"/>
        <w:jc w:val="both"/>
        <w:textAlignment w:val="baseline"/>
        <w:rPr>
          <w:color w:val="000000"/>
        </w:rPr>
      </w:pPr>
      <w:r w:rsidRPr="008A0BF3">
        <w:rPr>
          <w:color w:val="000000"/>
        </w:rPr>
        <w:t>Para resolver este contraste debemos tener en cuenta que los datos proceden de muestras independientes, que el valor de la diferencia entre las medianas que se pretende comprobar es 0 y que la hipótesis alternativa del contraste es del tipo “distinto de”.</w:t>
      </w:r>
    </w:p>
    <w:p w14:paraId="0A241D58" w14:textId="77777777" w:rsidR="00193576" w:rsidRPr="008A0BF3" w:rsidRDefault="00193576" w:rsidP="00193576">
      <w:pPr>
        <w:pStyle w:val="NormalWeb"/>
        <w:spacing w:before="240" w:beforeAutospacing="0" w:after="240" w:afterAutospacing="0"/>
        <w:jc w:val="both"/>
        <w:textAlignment w:val="baseline"/>
        <w:rPr>
          <w:color w:val="000000"/>
        </w:rPr>
      </w:pPr>
      <w:r w:rsidRPr="008A0BF3">
        <w:rPr>
          <w:color w:val="000000"/>
        </w:rPr>
        <w:t xml:space="preserve">En primer lugar, cargamos el fichero seleccionando: </w:t>
      </w:r>
    </w:p>
    <w:p w14:paraId="26866E52" w14:textId="77777777" w:rsidR="00193576" w:rsidRPr="008A0BF3" w:rsidRDefault="00193576" w:rsidP="00193576">
      <w:pPr>
        <w:pStyle w:val="NormalWeb"/>
        <w:spacing w:before="240" w:beforeAutospacing="0" w:after="240" w:afterAutospacing="0"/>
        <w:jc w:val="both"/>
        <w:textAlignment w:val="baseline"/>
        <w:rPr>
          <w:b/>
          <w:i/>
          <w:color w:val="000000"/>
        </w:rPr>
      </w:pPr>
      <w:r w:rsidRPr="008A0BF3">
        <w:rPr>
          <w:b/>
          <w:i/>
          <w:color w:val="000000"/>
        </w:rPr>
        <w:t>Datos</w:t>
      </w:r>
      <w:r w:rsidRPr="008A0BF3">
        <w:rPr>
          <w:b/>
          <w:i/>
          <w:color w:val="000000"/>
        </w:rPr>
        <w:sym w:font="Wingdings" w:char="F0E0"/>
      </w:r>
      <w:r w:rsidRPr="008A0BF3">
        <w:rPr>
          <w:b/>
          <w:i/>
          <w:color w:val="000000"/>
        </w:rPr>
        <w:t>Importar datos</w:t>
      </w:r>
      <w:r w:rsidRPr="008A0BF3">
        <w:rPr>
          <w:b/>
          <w:i/>
          <w:color w:val="000000"/>
        </w:rPr>
        <w:sym w:font="Wingdings" w:char="F0E0"/>
      </w:r>
      <w:r w:rsidRPr="008A0BF3">
        <w:rPr>
          <w:b/>
          <w:i/>
          <w:color w:val="000000"/>
        </w:rPr>
        <w:t>desde archivo de texto, portapapeles o URL…</w:t>
      </w:r>
    </w:p>
    <w:p w14:paraId="0E42FFDB" w14:textId="77777777" w:rsidR="00193576" w:rsidRPr="008A0BF3" w:rsidRDefault="00193576" w:rsidP="00193576">
      <w:pPr>
        <w:pStyle w:val="NormalWeb"/>
        <w:spacing w:before="240" w:beforeAutospacing="0" w:after="240" w:afterAutospacing="0"/>
        <w:jc w:val="center"/>
        <w:textAlignment w:val="baseline"/>
        <w:rPr>
          <w:color w:val="000000"/>
        </w:rPr>
      </w:pPr>
      <w:r w:rsidRPr="008A0BF3">
        <w:rPr>
          <w:noProof/>
          <w:color w:val="000000"/>
        </w:rPr>
        <w:drawing>
          <wp:inline distT="0" distB="0" distL="0" distR="0" wp14:anchorId="33BC1155" wp14:editId="204C6655">
            <wp:extent cx="4626610" cy="1359230"/>
            <wp:effectExtent l="0" t="0" r="2540" b="0"/>
            <wp:docPr id="385"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2517" cy="1360965"/>
                    </a:xfrm>
                    <a:prstGeom prst="rect">
                      <a:avLst/>
                    </a:prstGeom>
                    <a:noFill/>
                    <a:ln>
                      <a:noFill/>
                    </a:ln>
                  </pic:spPr>
                </pic:pic>
              </a:graphicData>
            </a:graphic>
          </wp:inline>
        </w:drawing>
      </w:r>
    </w:p>
    <w:p w14:paraId="27F03EE6" w14:textId="04E53C68" w:rsidR="00193576" w:rsidRPr="008A0BF3" w:rsidRDefault="0061753D" w:rsidP="00193576">
      <w:pPr>
        <w:pStyle w:val="NormalWeb"/>
        <w:spacing w:before="240" w:beforeAutospacing="0" w:after="240" w:afterAutospacing="0"/>
        <w:jc w:val="both"/>
        <w:textAlignment w:val="baseline"/>
        <w:rPr>
          <w:color w:val="000000"/>
        </w:rPr>
      </w:pPr>
      <w:r>
        <w:rPr>
          <w:color w:val="000000"/>
        </w:rPr>
        <w:t>Se muestra</w:t>
      </w:r>
      <w:r w:rsidR="00193576" w:rsidRPr="008A0BF3">
        <w:rPr>
          <w:color w:val="000000"/>
        </w:rPr>
        <w:t xml:space="preserve"> la siguiente ventana en la cual vamos a introducir el nombre que queremos asignarle al conjunto de datos con el que vamos a trabajar; en nuestro caso, escribiremos </w:t>
      </w:r>
      <w:proofErr w:type="spellStart"/>
      <w:r w:rsidR="00193576" w:rsidRPr="008A0BF3">
        <w:rPr>
          <w:i/>
          <w:color w:val="000000"/>
        </w:rPr>
        <w:t>Ejemplo_Medicamentos</w:t>
      </w:r>
      <w:proofErr w:type="spellEnd"/>
      <w:r w:rsidR="00193576" w:rsidRPr="008A0BF3">
        <w:rPr>
          <w:i/>
          <w:color w:val="000000"/>
        </w:rPr>
        <w:t>.</w:t>
      </w:r>
      <w:r w:rsidR="00193576" w:rsidRPr="008A0BF3">
        <w:rPr>
          <w:color w:val="000000"/>
        </w:rPr>
        <w:t xml:space="preserve"> El resto de opciones las dejamos por defecto, ya que el archivo de texto que hemos creado cumple con todas ellas. </w:t>
      </w:r>
    </w:p>
    <w:p w14:paraId="46A9BDFE" w14:textId="77777777" w:rsidR="00193576" w:rsidRPr="008A0BF3" w:rsidRDefault="00193576" w:rsidP="00193576">
      <w:pPr>
        <w:pStyle w:val="NormalWeb"/>
        <w:spacing w:before="240" w:beforeAutospacing="0" w:after="240" w:afterAutospacing="0"/>
        <w:jc w:val="center"/>
        <w:textAlignment w:val="baseline"/>
        <w:rPr>
          <w:color w:val="000000"/>
        </w:rPr>
      </w:pPr>
      <w:r w:rsidRPr="008A0BF3">
        <w:rPr>
          <w:noProof/>
          <w:color w:val="000000"/>
        </w:rPr>
        <w:drawing>
          <wp:inline distT="0" distB="0" distL="0" distR="0" wp14:anchorId="64A3AA63" wp14:editId="3F5A6EEB">
            <wp:extent cx="2546676" cy="2711450"/>
            <wp:effectExtent l="0" t="0" r="6350" b="0"/>
            <wp:docPr id="386"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411" cy="2730333"/>
                    </a:xfrm>
                    <a:prstGeom prst="rect">
                      <a:avLst/>
                    </a:prstGeom>
                    <a:noFill/>
                    <a:ln>
                      <a:noFill/>
                    </a:ln>
                  </pic:spPr>
                </pic:pic>
              </a:graphicData>
            </a:graphic>
          </wp:inline>
        </w:drawing>
      </w:r>
    </w:p>
    <w:p w14:paraId="78EA9B34" w14:textId="3D5C7ADC" w:rsidR="00193576" w:rsidRPr="008A0BF3" w:rsidRDefault="0061753D" w:rsidP="00193576">
      <w:pPr>
        <w:pStyle w:val="NormalWeb"/>
        <w:spacing w:before="240" w:beforeAutospacing="0" w:after="240" w:afterAutospacing="0"/>
        <w:jc w:val="both"/>
        <w:textAlignment w:val="baseline"/>
        <w:rPr>
          <w:color w:val="000000"/>
        </w:rPr>
      </w:pPr>
      <w:r>
        <w:rPr>
          <w:color w:val="000000"/>
        </w:rPr>
        <w:t>Pulsamos</w:t>
      </w:r>
      <w:r w:rsidR="00193576" w:rsidRPr="008A0BF3">
        <w:rPr>
          <w:color w:val="000000"/>
        </w:rPr>
        <w:t xml:space="preserve"> </w:t>
      </w:r>
      <w:r w:rsidR="00193576" w:rsidRPr="008A0BF3">
        <w:rPr>
          <w:i/>
          <w:color w:val="000000"/>
        </w:rPr>
        <w:t>Aceptar</w:t>
      </w:r>
      <w:r w:rsidR="00193576" w:rsidRPr="008A0BF3">
        <w:rPr>
          <w:color w:val="000000"/>
        </w:rPr>
        <w:t xml:space="preserve"> se abre una ventana para que seleccionemos el archivo de texto que hemos creado y guardado anteriormente en nuestro ordenador. Cuando abrimos el archivo, podemos ver que en </w:t>
      </w:r>
      <w:r w:rsidR="00193576" w:rsidRPr="008A0BF3">
        <w:rPr>
          <w:i/>
          <w:color w:val="000000"/>
        </w:rPr>
        <w:t>Conjunto de datos</w:t>
      </w:r>
      <w:r w:rsidR="00193576" w:rsidRPr="008A0BF3">
        <w:rPr>
          <w:color w:val="000000"/>
        </w:rPr>
        <w:t xml:space="preserve"> aparece el nombre que le hemos asignado a nuestro conjunto de datos.</w:t>
      </w:r>
    </w:p>
    <w:p w14:paraId="5B51033D" w14:textId="00122D9B" w:rsidR="00193576" w:rsidRPr="008A0BF3" w:rsidRDefault="00193576" w:rsidP="00193576">
      <w:pPr>
        <w:pStyle w:val="NormalWeb"/>
        <w:spacing w:before="240" w:beforeAutospacing="0" w:after="240" w:afterAutospacing="0"/>
        <w:jc w:val="both"/>
        <w:textAlignment w:val="baseline"/>
        <w:rPr>
          <w:color w:val="000000"/>
        </w:rPr>
      </w:pPr>
      <w:r>
        <w:rPr>
          <w:noProof/>
          <w:color w:val="000000"/>
        </w:rPr>
        <w:lastRenderedPageBreak/>
        <mc:AlternateContent>
          <mc:Choice Requires="wps">
            <w:drawing>
              <wp:anchor distT="0" distB="0" distL="114300" distR="114300" simplePos="0" relativeHeight="251659264" behindDoc="0" locked="0" layoutInCell="1" allowOverlap="1" wp14:anchorId="4DA6A293" wp14:editId="0C42F734">
                <wp:simplePos x="0" y="0"/>
                <wp:positionH relativeFrom="column">
                  <wp:posOffset>291465</wp:posOffset>
                </wp:positionH>
                <wp:positionV relativeFrom="paragraph">
                  <wp:posOffset>442595</wp:posOffset>
                </wp:positionV>
                <wp:extent cx="1655445" cy="266700"/>
                <wp:effectExtent l="0" t="0" r="20955" b="19050"/>
                <wp:wrapNone/>
                <wp:docPr id="338" name="Rectángulo: esquinas redondeadas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5445" cy="266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17079E2" id="Rectángulo: esquinas redondeadas 338" o:spid="_x0000_s1026" style="position:absolute;margin-left:22.95pt;margin-top:34.85pt;width:130.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" filled="f" strokecolor="red" strokeweight="1pt">
                <v:stroke joinstyle="miter"/>
                <v:path arrowok="t"/>
              </v:roundrect>
            </w:pict>
          </mc:Fallback>
        </mc:AlternateContent>
      </w:r>
      <w:r w:rsidRPr="008A0BF3">
        <w:rPr>
          <w:noProof/>
          <w:color w:val="000000"/>
        </w:rPr>
        <w:drawing>
          <wp:inline distT="0" distB="0" distL="0" distR="0" wp14:anchorId="412DC6E0" wp14:editId="1433608F">
            <wp:extent cx="5396230" cy="519430"/>
            <wp:effectExtent l="0" t="0" r="0" b="0"/>
            <wp:docPr id="387" name="Imagen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519430"/>
                    </a:xfrm>
                    <a:prstGeom prst="rect">
                      <a:avLst/>
                    </a:prstGeom>
                    <a:noFill/>
                    <a:ln>
                      <a:noFill/>
                    </a:ln>
                  </pic:spPr>
                </pic:pic>
              </a:graphicData>
            </a:graphic>
          </wp:inline>
        </w:drawing>
      </w:r>
    </w:p>
    <w:p w14:paraId="4DF623FC" w14:textId="77777777" w:rsidR="00193576" w:rsidRPr="008A0BF3" w:rsidRDefault="00193576" w:rsidP="00193576">
      <w:pPr>
        <w:pStyle w:val="NormalWeb"/>
        <w:spacing w:before="240" w:beforeAutospacing="0" w:after="240" w:afterAutospacing="0"/>
        <w:textAlignment w:val="baseline"/>
        <w:rPr>
          <w:color w:val="000000"/>
        </w:rPr>
      </w:pPr>
      <w:r w:rsidRPr="008A0BF3">
        <w:rPr>
          <w:color w:val="000000"/>
        </w:rPr>
        <w:t>Para resolver el contraste planteado, seleccionamos en el menú:</w:t>
      </w:r>
    </w:p>
    <w:p w14:paraId="76CF58CE" w14:textId="77777777" w:rsidR="00193576" w:rsidRPr="008A0BF3" w:rsidRDefault="00193576" w:rsidP="00193576">
      <w:pPr>
        <w:pStyle w:val="NormalWeb"/>
        <w:spacing w:before="0" w:beforeAutospacing="0" w:after="0" w:afterAutospacing="0"/>
        <w:jc w:val="both"/>
        <w:textAlignment w:val="baseline"/>
        <w:rPr>
          <w:b/>
          <w:i/>
          <w:iCs/>
        </w:rPr>
      </w:pPr>
      <w:r w:rsidRPr="008A0BF3">
        <w:rPr>
          <w:b/>
          <w:i/>
          <w:iCs/>
        </w:rPr>
        <w:t>Estadísticos</w:t>
      </w:r>
      <w:r w:rsidRPr="008A0BF3">
        <w:rPr>
          <w:b/>
          <w:i/>
          <w:iCs/>
        </w:rPr>
        <w:sym w:font="Wingdings" w:char="F0E0"/>
      </w:r>
      <w:r w:rsidRPr="008A0BF3">
        <w:rPr>
          <w:b/>
          <w:i/>
          <w:iCs/>
        </w:rPr>
        <w:t>Test no paramétricos</w:t>
      </w:r>
      <w:r w:rsidRPr="008A0BF3">
        <w:rPr>
          <w:b/>
          <w:i/>
          <w:iCs/>
        </w:rPr>
        <w:sym w:font="Wingdings" w:char="F0E0"/>
      </w:r>
      <w:r w:rsidRPr="008A0BF3">
        <w:rPr>
          <w:b/>
          <w:i/>
          <w:iCs/>
        </w:rPr>
        <w:t>Test de Wilcoxon para dos muestras…</w:t>
      </w:r>
    </w:p>
    <w:p w14:paraId="0B8EC403" w14:textId="77777777" w:rsidR="00193576" w:rsidRPr="008A0BF3" w:rsidRDefault="00193576" w:rsidP="00193576">
      <w:pPr>
        <w:pStyle w:val="NormalWeb"/>
        <w:spacing w:before="0" w:beforeAutospacing="0" w:after="0" w:afterAutospacing="0"/>
        <w:jc w:val="both"/>
        <w:textAlignment w:val="baseline"/>
        <w:rPr>
          <w:iCs/>
        </w:rPr>
      </w:pPr>
    </w:p>
    <w:p w14:paraId="7F024D3A" w14:textId="77777777" w:rsidR="00193576" w:rsidRPr="008A0BF3" w:rsidRDefault="00193576" w:rsidP="00193576">
      <w:pPr>
        <w:pStyle w:val="NormalWeb"/>
        <w:spacing w:before="0" w:beforeAutospacing="0" w:after="0" w:afterAutospacing="0"/>
        <w:jc w:val="center"/>
        <w:textAlignment w:val="baseline"/>
        <w:rPr>
          <w:color w:val="000000"/>
        </w:rPr>
      </w:pPr>
      <w:r w:rsidRPr="008A0BF3">
        <w:rPr>
          <w:noProof/>
          <w:color w:val="000000"/>
        </w:rPr>
        <w:drawing>
          <wp:inline distT="0" distB="0" distL="0" distR="0" wp14:anchorId="120C17FB" wp14:editId="1C0850D0">
            <wp:extent cx="4645660" cy="2027555"/>
            <wp:effectExtent l="0" t="0" r="2540" b="0"/>
            <wp:docPr id="388"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4260" cy="2031308"/>
                    </a:xfrm>
                    <a:prstGeom prst="rect">
                      <a:avLst/>
                    </a:prstGeom>
                    <a:noFill/>
                    <a:ln>
                      <a:noFill/>
                    </a:ln>
                  </pic:spPr>
                </pic:pic>
              </a:graphicData>
            </a:graphic>
          </wp:inline>
        </w:drawing>
      </w:r>
    </w:p>
    <w:p w14:paraId="1659955F" w14:textId="77777777" w:rsidR="00193576" w:rsidRPr="008A0BF3" w:rsidRDefault="00193576" w:rsidP="00193576">
      <w:pPr>
        <w:pStyle w:val="NormalWeb"/>
        <w:spacing w:before="0" w:beforeAutospacing="0" w:after="0" w:afterAutospacing="0"/>
        <w:jc w:val="center"/>
        <w:textAlignment w:val="baseline"/>
        <w:rPr>
          <w:color w:val="000000"/>
        </w:rPr>
      </w:pPr>
    </w:p>
    <w:p w14:paraId="05C41530" w14:textId="77777777" w:rsidR="00193576" w:rsidRPr="008A0BF3" w:rsidRDefault="00193576" w:rsidP="00193576">
      <w:pPr>
        <w:pStyle w:val="NormalWeb"/>
        <w:spacing w:before="0" w:beforeAutospacing="0" w:after="0" w:afterAutospacing="0"/>
        <w:jc w:val="both"/>
        <w:textAlignment w:val="baseline"/>
        <w:rPr>
          <w:color w:val="000000"/>
        </w:rPr>
      </w:pPr>
      <w:r w:rsidRPr="008A0BF3">
        <w:rPr>
          <w:color w:val="000000"/>
        </w:rPr>
        <w:t xml:space="preserve">Nos aparece la siguiente ventana en la que tenemos dos pestañas: </w:t>
      </w:r>
    </w:p>
    <w:p w14:paraId="4E6D8457" w14:textId="77777777" w:rsidR="00193576" w:rsidRPr="008A0BF3" w:rsidRDefault="00193576" w:rsidP="00193576">
      <w:pPr>
        <w:pStyle w:val="NormalWeb"/>
        <w:spacing w:before="0" w:beforeAutospacing="0" w:after="0" w:afterAutospacing="0"/>
        <w:jc w:val="both"/>
        <w:textAlignment w:val="baseline"/>
        <w:rPr>
          <w:color w:val="000000"/>
        </w:rPr>
      </w:pPr>
    </w:p>
    <w:p w14:paraId="5A7AD665" w14:textId="77777777" w:rsidR="00193576" w:rsidRPr="008A0BF3" w:rsidRDefault="00193576" w:rsidP="00193576">
      <w:pPr>
        <w:pStyle w:val="NormalWeb"/>
        <w:numPr>
          <w:ilvl w:val="0"/>
          <w:numId w:val="1"/>
        </w:numPr>
        <w:spacing w:before="0" w:beforeAutospacing="0" w:after="0" w:afterAutospacing="0"/>
        <w:jc w:val="both"/>
        <w:textAlignment w:val="baseline"/>
        <w:rPr>
          <w:color w:val="000000"/>
        </w:rPr>
      </w:pPr>
      <w:r w:rsidRPr="008A0BF3">
        <w:rPr>
          <w:color w:val="000000"/>
        </w:rPr>
        <w:t xml:space="preserve">En </w:t>
      </w:r>
      <w:r w:rsidRPr="008A0BF3">
        <w:rPr>
          <w:i/>
          <w:color w:val="000000"/>
        </w:rPr>
        <w:t>Datos</w:t>
      </w:r>
      <w:r w:rsidRPr="008A0BF3">
        <w:rPr>
          <w:color w:val="000000"/>
        </w:rPr>
        <w:t xml:space="preserve"> tenemos que realizar dos selecciones: por un lado, elegir la variable “</w:t>
      </w:r>
      <w:r w:rsidRPr="008A0BF3">
        <w:rPr>
          <w:i/>
          <w:color w:val="000000"/>
        </w:rPr>
        <w:t>Medicamento</w:t>
      </w:r>
      <w:r w:rsidRPr="008A0BF3">
        <w:rPr>
          <w:color w:val="000000"/>
        </w:rPr>
        <w:t xml:space="preserve">” en la ventana de </w:t>
      </w:r>
      <w:r w:rsidRPr="008A0BF3">
        <w:rPr>
          <w:i/>
          <w:color w:val="000000"/>
        </w:rPr>
        <w:t>Grupos</w:t>
      </w:r>
      <w:r w:rsidRPr="008A0BF3">
        <w:rPr>
          <w:color w:val="000000"/>
        </w:rPr>
        <w:t xml:space="preserve"> para que las comparaciones las haga entre las dos cajeras, y en la ventana </w:t>
      </w:r>
      <w:r w:rsidRPr="008A0BF3">
        <w:rPr>
          <w:i/>
          <w:color w:val="000000"/>
        </w:rPr>
        <w:t>Variable explicada</w:t>
      </w:r>
      <w:r w:rsidRPr="008A0BF3">
        <w:rPr>
          <w:color w:val="000000"/>
        </w:rPr>
        <w:t xml:space="preserve"> seleccionamos la variable “</w:t>
      </w:r>
      <w:r w:rsidRPr="008A0BF3">
        <w:rPr>
          <w:i/>
          <w:color w:val="000000"/>
        </w:rPr>
        <w:t>Frecuencia</w:t>
      </w:r>
      <w:r w:rsidRPr="008A0BF3">
        <w:rPr>
          <w:color w:val="000000"/>
        </w:rPr>
        <w:t>” dónde aparecían los tiempos de cada cajera por cada uno de los 10 clientes.</w:t>
      </w:r>
    </w:p>
    <w:p w14:paraId="357FC3E6" w14:textId="77777777" w:rsidR="00193576" w:rsidRPr="008A0BF3" w:rsidRDefault="00193576" w:rsidP="00193576">
      <w:pPr>
        <w:pStyle w:val="NormalWeb"/>
        <w:spacing w:before="0" w:beforeAutospacing="0" w:after="0" w:afterAutospacing="0"/>
        <w:jc w:val="both"/>
        <w:textAlignment w:val="baseline"/>
        <w:rPr>
          <w:color w:val="000000"/>
        </w:rPr>
      </w:pPr>
    </w:p>
    <w:p w14:paraId="018B14EB" w14:textId="77777777" w:rsidR="00193576" w:rsidRPr="008A0BF3" w:rsidRDefault="00193576" w:rsidP="00193576">
      <w:pPr>
        <w:pStyle w:val="NormalWeb"/>
        <w:spacing w:before="0" w:beforeAutospacing="0" w:after="0" w:afterAutospacing="0"/>
        <w:jc w:val="both"/>
        <w:textAlignment w:val="baseline"/>
        <w:rPr>
          <w:color w:val="000000"/>
        </w:rPr>
      </w:pPr>
      <w:r w:rsidRPr="008A0BF3">
        <w:rPr>
          <w:noProof/>
          <w:color w:val="000000"/>
        </w:rPr>
        <w:drawing>
          <wp:inline distT="0" distB="0" distL="0" distR="0" wp14:anchorId="386CA58C" wp14:editId="3B17B7EA">
            <wp:extent cx="5382260" cy="2500630"/>
            <wp:effectExtent l="0" t="0" r="8890" b="0"/>
            <wp:docPr id="389" name="Imagen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260" cy="2500630"/>
                    </a:xfrm>
                    <a:prstGeom prst="rect">
                      <a:avLst/>
                    </a:prstGeom>
                    <a:noFill/>
                    <a:ln>
                      <a:noFill/>
                    </a:ln>
                  </pic:spPr>
                </pic:pic>
              </a:graphicData>
            </a:graphic>
          </wp:inline>
        </w:drawing>
      </w:r>
    </w:p>
    <w:p w14:paraId="4FAE1DFD" w14:textId="77777777" w:rsidR="00193576" w:rsidRPr="008A0BF3" w:rsidRDefault="00193576" w:rsidP="00193576">
      <w:pPr>
        <w:pStyle w:val="NormalWeb"/>
        <w:spacing w:before="0" w:beforeAutospacing="0" w:after="0" w:afterAutospacing="0"/>
        <w:jc w:val="both"/>
        <w:textAlignment w:val="baseline"/>
        <w:rPr>
          <w:color w:val="000000"/>
        </w:rPr>
      </w:pPr>
    </w:p>
    <w:p w14:paraId="65C1499A" w14:textId="77777777" w:rsidR="00193576" w:rsidRPr="008A0BF3" w:rsidRDefault="00193576" w:rsidP="00193576">
      <w:pPr>
        <w:pStyle w:val="NormalWeb"/>
        <w:numPr>
          <w:ilvl w:val="0"/>
          <w:numId w:val="1"/>
        </w:numPr>
        <w:spacing w:before="0" w:beforeAutospacing="0" w:after="0" w:afterAutospacing="0"/>
        <w:jc w:val="both"/>
        <w:textAlignment w:val="baseline"/>
        <w:rPr>
          <w:color w:val="000000"/>
        </w:rPr>
      </w:pPr>
      <w:r w:rsidRPr="008A0BF3">
        <w:rPr>
          <w:color w:val="000000"/>
        </w:rPr>
        <w:t xml:space="preserve">En la pestaña </w:t>
      </w:r>
      <w:r w:rsidRPr="008A0BF3">
        <w:rPr>
          <w:i/>
          <w:color w:val="000000"/>
        </w:rPr>
        <w:t>Opciones</w:t>
      </w:r>
      <w:r w:rsidRPr="008A0BF3">
        <w:rPr>
          <w:color w:val="000000"/>
        </w:rPr>
        <w:t xml:space="preserve">, las opciones que vienen seleccionadas por defecto son las que necesitamos para resolver nuestro problema, excepto el </w:t>
      </w:r>
      <w:r w:rsidRPr="008A0BF3">
        <w:rPr>
          <w:i/>
          <w:color w:val="000000"/>
        </w:rPr>
        <w:t>Tipo de prueba</w:t>
      </w:r>
      <w:r w:rsidRPr="008A0BF3">
        <w:rPr>
          <w:color w:val="000000"/>
        </w:rPr>
        <w:t>. Si dejamos la opción “</w:t>
      </w:r>
      <w:r w:rsidRPr="008A0BF3">
        <w:rPr>
          <w:i/>
          <w:color w:val="000000"/>
        </w:rPr>
        <w:t>Por defecto</w:t>
      </w:r>
      <w:r w:rsidRPr="008A0BF3">
        <w:rPr>
          <w:color w:val="000000"/>
        </w:rPr>
        <w:t>” nos aplica el corrector por continuidad que, en nuestro caso, no vamos a aplicar. Por lo tanto, seleccionamos la opción “</w:t>
      </w:r>
      <w:r w:rsidRPr="008A0BF3">
        <w:rPr>
          <w:i/>
          <w:color w:val="000000"/>
        </w:rPr>
        <w:t>Exacto</w:t>
      </w:r>
      <w:r w:rsidRPr="008A0BF3">
        <w:rPr>
          <w:color w:val="000000"/>
        </w:rPr>
        <w:t xml:space="preserve">” y pulsamos </w:t>
      </w:r>
      <w:r w:rsidRPr="008A0BF3">
        <w:rPr>
          <w:i/>
          <w:color w:val="000000"/>
        </w:rPr>
        <w:t>Aceptar</w:t>
      </w:r>
      <w:r w:rsidRPr="008A0BF3">
        <w:rPr>
          <w:color w:val="000000"/>
        </w:rPr>
        <w:t>.</w:t>
      </w:r>
    </w:p>
    <w:p w14:paraId="43318451" w14:textId="77777777" w:rsidR="00193576" w:rsidRPr="008A0BF3" w:rsidRDefault="00193576" w:rsidP="00193576">
      <w:pPr>
        <w:pStyle w:val="NormalWeb"/>
        <w:spacing w:before="0" w:beforeAutospacing="0" w:after="0" w:afterAutospacing="0"/>
        <w:ind w:left="720"/>
        <w:jc w:val="both"/>
        <w:textAlignment w:val="baseline"/>
        <w:rPr>
          <w:color w:val="000000"/>
        </w:rPr>
      </w:pPr>
    </w:p>
    <w:p w14:paraId="5DADFC6D" w14:textId="77777777" w:rsidR="00193576" w:rsidRPr="008A0BF3" w:rsidRDefault="00193576" w:rsidP="00193576">
      <w:pPr>
        <w:pStyle w:val="NormalWeb"/>
        <w:spacing w:before="0" w:beforeAutospacing="0" w:after="0" w:afterAutospacing="0"/>
        <w:jc w:val="both"/>
        <w:textAlignment w:val="baseline"/>
        <w:rPr>
          <w:color w:val="000000"/>
        </w:rPr>
      </w:pPr>
      <w:r w:rsidRPr="008A0BF3">
        <w:rPr>
          <w:noProof/>
          <w:color w:val="000000"/>
        </w:rPr>
        <w:lastRenderedPageBreak/>
        <w:drawing>
          <wp:inline distT="0" distB="0" distL="0" distR="0" wp14:anchorId="17F74D7F" wp14:editId="0564D18A">
            <wp:extent cx="5382260" cy="2493645"/>
            <wp:effectExtent l="0" t="0" r="8890" b="1905"/>
            <wp:docPr id="390" name="Imagen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260" cy="2493645"/>
                    </a:xfrm>
                    <a:prstGeom prst="rect">
                      <a:avLst/>
                    </a:prstGeom>
                    <a:noFill/>
                    <a:ln>
                      <a:noFill/>
                    </a:ln>
                  </pic:spPr>
                </pic:pic>
              </a:graphicData>
            </a:graphic>
          </wp:inline>
        </w:drawing>
      </w:r>
    </w:p>
    <w:p w14:paraId="76B9DC1A" w14:textId="77777777" w:rsidR="00193576" w:rsidRPr="008A0BF3" w:rsidRDefault="00193576" w:rsidP="00193576">
      <w:pPr>
        <w:pStyle w:val="NormalWeb"/>
        <w:spacing w:before="0" w:beforeAutospacing="0" w:after="0" w:afterAutospacing="0"/>
        <w:jc w:val="both"/>
        <w:textAlignment w:val="baseline"/>
        <w:rPr>
          <w:color w:val="000000"/>
        </w:rPr>
      </w:pPr>
    </w:p>
    <w:p w14:paraId="533DD0F9" w14:textId="77777777" w:rsidR="00193576" w:rsidRPr="008A0BF3" w:rsidRDefault="00193576" w:rsidP="00193576">
      <w:pPr>
        <w:pStyle w:val="NormalWeb"/>
        <w:spacing w:before="0" w:beforeAutospacing="0" w:after="0" w:afterAutospacing="0"/>
        <w:jc w:val="center"/>
        <w:textAlignment w:val="baseline"/>
        <w:rPr>
          <w:color w:val="000000"/>
        </w:rPr>
      </w:pPr>
    </w:p>
    <w:p w14:paraId="0586C04B" w14:textId="77777777" w:rsidR="00193576" w:rsidRPr="008A0BF3" w:rsidRDefault="00193576" w:rsidP="00193576">
      <w:pPr>
        <w:pStyle w:val="NormalWeb"/>
        <w:spacing w:before="0" w:beforeAutospacing="0" w:after="0" w:afterAutospacing="0"/>
        <w:jc w:val="both"/>
        <w:textAlignment w:val="baseline"/>
        <w:rPr>
          <w:color w:val="000000"/>
        </w:rPr>
      </w:pPr>
      <w:r w:rsidRPr="008A0BF3">
        <w:rPr>
          <w:color w:val="000000"/>
        </w:rPr>
        <w:t>En la ventana de resultados nos aparece la siguiente información:</w:t>
      </w:r>
    </w:p>
    <w:p w14:paraId="1D8BBCF0" w14:textId="77777777" w:rsidR="00193576" w:rsidRPr="008A0BF3" w:rsidRDefault="00193576" w:rsidP="00193576">
      <w:pPr>
        <w:pStyle w:val="NormalWeb"/>
        <w:spacing w:before="0" w:beforeAutospacing="0" w:after="0" w:afterAutospacing="0"/>
        <w:jc w:val="both"/>
        <w:textAlignment w:val="baseline"/>
        <w:rPr>
          <w:color w:val="000000"/>
        </w:rPr>
      </w:pPr>
    </w:p>
    <w:p w14:paraId="14DC05CD" w14:textId="77777777" w:rsidR="00193576" w:rsidRPr="008A0BF3" w:rsidRDefault="00193576" w:rsidP="00193576">
      <w:pPr>
        <w:pStyle w:val="NormalWeb"/>
        <w:spacing w:before="240" w:beforeAutospacing="0" w:after="240" w:afterAutospacing="0"/>
        <w:jc w:val="both"/>
        <w:textAlignment w:val="baseline"/>
        <w:rPr>
          <w:color w:val="000000"/>
        </w:rPr>
      </w:pPr>
      <w:r w:rsidRPr="008A0BF3">
        <w:rPr>
          <w:noProof/>
          <w:color w:val="000000"/>
        </w:rPr>
        <w:drawing>
          <wp:inline distT="0" distB="0" distL="0" distR="0" wp14:anchorId="07C74ACA" wp14:editId="038CEEF1">
            <wp:extent cx="4821555" cy="921385"/>
            <wp:effectExtent l="0" t="0" r="0" b="0"/>
            <wp:docPr id="391" name="Imagen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1555" cy="921385"/>
                    </a:xfrm>
                    <a:prstGeom prst="rect">
                      <a:avLst/>
                    </a:prstGeom>
                    <a:noFill/>
                    <a:ln>
                      <a:noFill/>
                    </a:ln>
                  </pic:spPr>
                </pic:pic>
              </a:graphicData>
            </a:graphic>
          </wp:inline>
        </w:drawing>
      </w:r>
    </w:p>
    <w:p w14:paraId="57D74F4E" w14:textId="42532447" w:rsidR="00193576" w:rsidRPr="008A0BF3" w:rsidRDefault="00193576" w:rsidP="00193576">
      <w:pPr>
        <w:pStyle w:val="NormalWeb"/>
        <w:spacing w:before="240" w:beforeAutospacing="0" w:after="240" w:afterAutospacing="0"/>
        <w:jc w:val="both"/>
        <w:textAlignment w:val="baseline"/>
        <w:rPr>
          <w:color w:val="000000"/>
        </w:rPr>
      </w:pPr>
      <w:r w:rsidRPr="008A0BF3">
        <w:rPr>
          <w:color w:val="000000"/>
        </w:rPr>
        <w:t>En este caso, el p-valor asociado al contraste es 0.0007</w:t>
      </w:r>
      <w:r w:rsidR="0061753D">
        <w:rPr>
          <w:color w:val="000000"/>
        </w:rPr>
        <w:t>461</w:t>
      </w:r>
      <w:r w:rsidRPr="008A0BF3">
        <w:rPr>
          <w:color w:val="000000"/>
        </w:rPr>
        <w:t>. Como este p-valor es menor que 0.05 podemos rechazar la hipótesis nula, considerando un nivel de significación del 5%. Por tanto, concluimos que las medianas de los tiempos de efecto de ambos medicamentos no pueden asumirse iguales. </w:t>
      </w:r>
    </w:p>
    <w:p w14:paraId="44C4D185" w14:textId="77777777" w:rsidR="00193576" w:rsidRPr="00193576" w:rsidRDefault="00193576" w:rsidP="00193576"/>
    <w:p w14:paraId="6EA3F892" w14:textId="77777777" w:rsidR="00193576" w:rsidRPr="00193576" w:rsidRDefault="00193576" w:rsidP="00193576"/>
    <w:p w14:paraId="398AB2CE" w14:textId="77777777" w:rsidR="00193576" w:rsidRDefault="00193576" w:rsidP="00193576">
      <w:pPr>
        <w:pStyle w:val="NormalWeb"/>
        <w:spacing w:before="0" w:beforeAutospacing="0" w:after="0" w:afterAutospacing="0"/>
        <w:jc w:val="both"/>
        <w:textAlignment w:val="baseline"/>
        <w:rPr>
          <w:color w:val="333333"/>
        </w:rPr>
      </w:pPr>
    </w:p>
    <w:p w14:paraId="5B9ECA05" w14:textId="77777777" w:rsidR="00400B67" w:rsidRDefault="00400B67"/>
    <w:sectPr w:rsidR="00400B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51BA4"/>
    <w:multiLevelType w:val="hybridMultilevel"/>
    <w:tmpl w:val="72800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76"/>
    <w:rsid w:val="00193576"/>
    <w:rsid w:val="00307004"/>
    <w:rsid w:val="003358A8"/>
    <w:rsid w:val="00400B67"/>
    <w:rsid w:val="0061753D"/>
    <w:rsid w:val="00EE1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D182"/>
  <w15:chartTrackingRefBased/>
  <w15:docId w15:val="{0062F157-184F-4AEE-94A4-4C8DA609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9357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935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935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93576"/>
    <w:rPr>
      <w:b/>
      <w:bCs/>
    </w:rPr>
  </w:style>
  <w:style w:type="character" w:styleId="Hipervnculo">
    <w:name w:val="Hyperlink"/>
    <w:basedOn w:val="Fuentedeprrafopredeter"/>
    <w:uiPriority w:val="99"/>
    <w:semiHidden/>
    <w:unhideWhenUsed/>
    <w:rsid w:val="00193576"/>
    <w:rPr>
      <w:color w:val="0000FF"/>
      <w:u w:val="single"/>
    </w:rPr>
  </w:style>
  <w:style w:type="character" w:customStyle="1" w:styleId="Ttulo3Car">
    <w:name w:val="Título 3 Car"/>
    <w:basedOn w:val="Fuentedeprrafopredeter"/>
    <w:link w:val="Ttulo3"/>
    <w:uiPriority w:val="9"/>
    <w:rsid w:val="00193576"/>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semiHidden/>
    <w:rsid w:val="001935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08910">
      <w:bodyDiv w:val="1"/>
      <w:marLeft w:val="0"/>
      <w:marRight w:val="0"/>
      <w:marTop w:val="0"/>
      <w:marBottom w:val="0"/>
      <w:divBdr>
        <w:top w:val="none" w:sz="0" w:space="0" w:color="auto"/>
        <w:left w:val="none" w:sz="0" w:space="0" w:color="auto"/>
        <w:bottom w:val="none" w:sz="0" w:space="0" w:color="auto"/>
        <w:right w:val="none" w:sz="0" w:space="0" w:color="auto"/>
      </w:divBdr>
    </w:div>
    <w:div w:id="1429346620">
      <w:bodyDiv w:val="1"/>
      <w:marLeft w:val="0"/>
      <w:marRight w:val="0"/>
      <w:marTop w:val="0"/>
      <w:marBottom w:val="0"/>
      <w:divBdr>
        <w:top w:val="none" w:sz="0" w:space="0" w:color="auto"/>
        <w:left w:val="none" w:sz="0" w:space="0" w:color="auto"/>
        <w:bottom w:val="none" w:sz="0" w:space="0" w:color="auto"/>
        <w:right w:val="none" w:sz="0" w:space="0" w:color="auto"/>
      </w:divBdr>
    </w:div>
    <w:div w:id="16996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pd.ugr.es/~bioestad/wp-content/uploads/Propuesto6-1.docx"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2021-10-27T20:20:00Z</dcterms:created>
  <dcterms:modified xsi:type="dcterms:W3CDTF">2021-10-27T20:34:00Z</dcterms:modified>
</cp:coreProperties>
</file>