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F7" w:rsidRPr="007476F7" w:rsidRDefault="007476F7" w:rsidP="000D2C9B">
      <w:pPr>
        <w:jc w:val="both"/>
      </w:pPr>
      <w:proofErr w:type="spellStart"/>
      <w:r>
        <w:rPr>
          <w:b/>
        </w:rPr>
        <w:t>Boxplot</w:t>
      </w:r>
      <w:proofErr w:type="spellEnd"/>
      <w:r>
        <w:rPr>
          <w:b/>
        </w:rPr>
        <w:t xml:space="preserve"> </w:t>
      </w:r>
      <w:r w:rsidR="00A423AC">
        <w:rPr>
          <w:b/>
        </w:rPr>
        <w:t xml:space="preserve">de la variable </w:t>
      </w:r>
      <w:r w:rsidR="009A5F81">
        <w:rPr>
          <w:b/>
        </w:rPr>
        <w:t>Edad</w:t>
      </w:r>
      <w:r w:rsidR="00A423AC">
        <w:t xml:space="preserve">: </w:t>
      </w:r>
      <w:r>
        <w:t xml:space="preserve">La representación es un rectángulo  </w:t>
      </w:r>
      <w:r w:rsidRPr="007476F7">
        <w:t>(la «caja») y dos brazos (los «bigotes»).</w:t>
      </w:r>
      <w:r>
        <w:t xml:space="preserve"> </w:t>
      </w:r>
      <w:r w:rsidRPr="007476F7">
        <w:t xml:space="preserve">Es un gráfico que suministra información sobre los valores mínimo y máximo, los </w:t>
      </w:r>
      <w:proofErr w:type="spellStart"/>
      <w:r>
        <w:t>cuartiles</w:t>
      </w:r>
      <w:proofErr w:type="spellEnd"/>
      <w:r>
        <w:t xml:space="preserve"> </w:t>
      </w:r>
      <w:r w:rsidRPr="007476F7">
        <w:t xml:space="preserve">Q1, Q2 </w:t>
      </w:r>
      <w:r>
        <w:t>y</w:t>
      </w:r>
      <w:r w:rsidRPr="007476F7">
        <w:t xml:space="preserve"> Q3, </w:t>
      </w:r>
      <w:r w:rsidR="000D2C9B">
        <w:t>s</w:t>
      </w:r>
      <w:r w:rsidRPr="007476F7">
        <w:t xml:space="preserve">obre la existencia de valores atípicos y la simetría de la distribución. </w:t>
      </w:r>
      <w:r w:rsidR="000D2C9B">
        <w:t>En este caso, podemos observar por ejemplo,  que no presenta valores atípicos</w:t>
      </w:r>
      <w:r w:rsidR="009A5F81">
        <w:t xml:space="preserve"> (ya que no aparece ningún valor más allá de los bigotes)</w:t>
      </w:r>
      <w:r w:rsidR="000D2C9B">
        <w:t xml:space="preserve"> y que la mediana no está en el centro del  rectángulo por lo que la distribución de la variable </w:t>
      </w:r>
      <w:r w:rsidR="009A5F81">
        <w:t>edad</w:t>
      </w:r>
      <w:r w:rsidR="000D2C9B">
        <w:t xml:space="preserve"> no es simétrica. </w:t>
      </w:r>
      <w:r w:rsidR="009A5F81">
        <w:t>Se observa que la cola más larga de la distribución está a la derecha, por lo que la asimetría es a la derecha</w:t>
      </w:r>
    </w:p>
    <w:p w:rsidR="00721AFB" w:rsidRDefault="00721AFB"/>
    <w:sectPr w:rsidR="00721AFB" w:rsidSect="00721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423AC"/>
    <w:rsid w:val="000D2C9B"/>
    <w:rsid w:val="00721AFB"/>
    <w:rsid w:val="007476F7"/>
    <w:rsid w:val="007C39F2"/>
    <w:rsid w:val="009A5F81"/>
    <w:rsid w:val="009B6018"/>
    <w:rsid w:val="00A4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6F7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47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2017-05-18T10:59:00Z</dcterms:created>
  <dcterms:modified xsi:type="dcterms:W3CDTF">2017-05-18T10:59:00Z</dcterms:modified>
</cp:coreProperties>
</file>