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6F7" w:rsidRPr="007476F7" w:rsidRDefault="007476F7" w:rsidP="000D2C9B">
      <w:pPr>
        <w:jc w:val="both"/>
      </w:pPr>
      <w:proofErr w:type="spellStart"/>
      <w:r>
        <w:rPr>
          <w:b/>
        </w:rPr>
        <w:t>Boxplot</w:t>
      </w:r>
      <w:proofErr w:type="spellEnd"/>
      <w:r>
        <w:rPr>
          <w:b/>
        </w:rPr>
        <w:t xml:space="preserve"> </w:t>
      </w:r>
      <w:r w:rsidR="00A423AC">
        <w:rPr>
          <w:b/>
        </w:rPr>
        <w:t xml:space="preserve">de la variable </w:t>
      </w:r>
      <w:r w:rsidR="009A5F81">
        <w:rPr>
          <w:b/>
        </w:rPr>
        <w:t>Edad</w:t>
      </w:r>
      <w:r w:rsidR="00A423AC">
        <w:t xml:space="preserve">: </w:t>
      </w:r>
      <w:r w:rsidR="000470AC">
        <w:t>Se ha representado la caja con bigotes para el rango 1 de la variable edad. Observamos que en este caso hay un valor atípico ya que hay un dato más allá de uno de los bigotes (bigote superior). En cambio, en la representación anterior que se ha realizado para el rango 1.5, no había datos atípicos. En ambas situaciones la asimetría de la distribución es a la derecha.</w:t>
      </w:r>
    </w:p>
    <w:p w:rsidR="00721AFB" w:rsidRDefault="00721AFB"/>
    <w:sectPr w:rsidR="00721AFB" w:rsidSect="00721AF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A423AC"/>
    <w:rsid w:val="000470AC"/>
    <w:rsid w:val="000D2C9B"/>
    <w:rsid w:val="00721AFB"/>
    <w:rsid w:val="007476F7"/>
    <w:rsid w:val="007C39F2"/>
    <w:rsid w:val="009A5F81"/>
    <w:rsid w:val="009B6018"/>
    <w:rsid w:val="00A423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AF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476F7"/>
    <w:rPr>
      <w:rFonts w:ascii="Times New Roman" w:hAnsi="Times New Roman" w:cs="Times New Roman"/>
      <w:sz w:val="24"/>
      <w:szCs w:val="24"/>
    </w:rPr>
  </w:style>
  <w:style w:type="character" w:styleId="Hipervnculo">
    <w:name w:val="Hyperlink"/>
    <w:basedOn w:val="Fuentedeprrafopredeter"/>
    <w:uiPriority w:val="99"/>
    <w:unhideWhenUsed/>
    <w:rsid w:val="007476F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50524790">
      <w:bodyDiv w:val="1"/>
      <w:marLeft w:val="0"/>
      <w:marRight w:val="0"/>
      <w:marTop w:val="0"/>
      <w:marBottom w:val="0"/>
      <w:divBdr>
        <w:top w:val="none" w:sz="0" w:space="0" w:color="auto"/>
        <w:left w:val="none" w:sz="0" w:space="0" w:color="auto"/>
        <w:bottom w:val="none" w:sz="0" w:space="0" w:color="auto"/>
        <w:right w:val="none" w:sz="0" w:space="0" w:color="auto"/>
      </w:divBdr>
    </w:div>
    <w:div w:id="158626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61</Words>
  <Characters>338</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2017-05-18T11:06:00Z</dcterms:created>
  <dcterms:modified xsi:type="dcterms:W3CDTF">2017-05-18T11:06:00Z</dcterms:modified>
</cp:coreProperties>
</file>